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7666D" w14:textId="51E3A90B" w:rsidR="005E2AE0" w:rsidRPr="00851E78" w:rsidRDefault="00B6665A" w:rsidP="009F7E34">
      <w:pPr>
        <w:spacing w:after="0" w:line="276" w:lineRule="auto"/>
        <w:jc w:val="center"/>
        <w:rPr>
          <w:rFonts w:ascii="Times New Roman" w:eastAsia="Times New Roman" w:hAnsi="Times New Roman" w:cs="Times New Roman"/>
          <w:b/>
          <w:bCs/>
          <w:kern w:val="0"/>
          <w:sz w:val="32"/>
          <w:szCs w:val="32"/>
          <w:lang w:eastAsia="fr-FR"/>
          <w14:ligatures w14:val="none"/>
        </w:rPr>
      </w:pPr>
      <w:r>
        <w:rPr>
          <w:rFonts w:ascii="Times New Roman" w:eastAsia="Times New Roman" w:hAnsi="Times New Roman" w:cs="Times New Roman"/>
          <w:b/>
          <w:bCs/>
          <w:kern w:val="0"/>
          <w:sz w:val="32"/>
          <w:szCs w:val="32"/>
          <w:lang w:eastAsia="fr-FR"/>
          <w14:ligatures w14:val="none"/>
        </w:rPr>
        <w:t>I</w:t>
      </w:r>
      <w:r w:rsidR="0040655E" w:rsidRPr="00851E78">
        <w:rPr>
          <w:rFonts w:ascii="Times New Roman" w:eastAsia="Times New Roman" w:hAnsi="Times New Roman" w:cs="Times New Roman"/>
          <w:b/>
          <w:bCs/>
          <w:kern w:val="0"/>
          <w:sz w:val="32"/>
          <w:szCs w:val="32"/>
          <w:lang w:eastAsia="fr-FR"/>
          <w14:ligatures w14:val="none"/>
        </w:rPr>
        <w:t xml:space="preserve">nfluence des </w:t>
      </w:r>
      <w:proofErr w:type="spellStart"/>
      <w:r w:rsidR="0040655E" w:rsidRPr="00851E78">
        <w:rPr>
          <w:rFonts w:ascii="Times New Roman" w:eastAsia="Times New Roman" w:hAnsi="Times New Roman" w:cs="Times New Roman"/>
          <w:b/>
          <w:bCs/>
          <w:kern w:val="0"/>
          <w:sz w:val="32"/>
          <w:szCs w:val="32"/>
          <w:lang w:eastAsia="fr-FR"/>
          <w14:ligatures w14:val="none"/>
        </w:rPr>
        <w:t>chatbots</w:t>
      </w:r>
      <w:proofErr w:type="spellEnd"/>
      <w:r w:rsidR="0040655E" w:rsidRPr="00851E78">
        <w:rPr>
          <w:rFonts w:ascii="Times New Roman" w:eastAsia="Times New Roman" w:hAnsi="Times New Roman" w:cs="Times New Roman"/>
          <w:b/>
          <w:bCs/>
          <w:kern w:val="0"/>
          <w:sz w:val="32"/>
          <w:szCs w:val="32"/>
          <w:lang w:eastAsia="fr-FR"/>
          <w14:ligatures w14:val="none"/>
        </w:rPr>
        <w:t xml:space="preserve"> sur l’engagement académique des étudiants </w:t>
      </w:r>
    </w:p>
    <w:p w14:paraId="7127A085" w14:textId="77777777" w:rsidR="0040655E" w:rsidRPr="00851E78" w:rsidRDefault="0040655E" w:rsidP="009F7E34">
      <w:pPr>
        <w:spacing w:after="0" w:line="276" w:lineRule="auto"/>
        <w:jc w:val="center"/>
        <w:rPr>
          <w:rFonts w:ascii="Times New Roman" w:eastAsia="Times New Roman" w:hAnsi="Times New Roman" w:cs="Times New Roman"/>
          <w:b/>
          <w:bCs/>
          <w:kern w:val="0"/>
          <w:sz w:val="32"/>
          <w:szCs w:val="32"/>
          <w:lang w:eastAsia="fr-FR"/>
          <w14:ligatures w14:val="none"/>
        </w:rPr>
      </w:pPr>
    </w:p>
    <w:p w14:paraId="530B98C5" w14:textId="77777777" w:rsidR="005E2AE0" w:rsidRDefault="005E2AE0" w:rsidP="009F7E34">
      <w:pPr>
        <w:spacing w:after="0" w:line="276" w:lineRule="auto"/>
        <w:jc w:val="center"/>
        <w:rPr>
          <w:rFonts w:ascii="Times New Roman" w:hAnsi="Times New Roman" w:cs="Times New Roman"/>
          <w:sz w:val="24"/>
          <w:szCs w:val="24"/>
        </w:rPr>
      </w:pPr>
    </w:p>
    <w:p w14:paraId="3736991D" w14:textId="50C2E326" w:rsidR="000A4DC4" w:rsidRPr="00C8743C" w:rsidRDefault="000A4DC4" w:rsidP="009F7E34">
      <w:pPr>
        <w:spacing w:after="0" w:line="276" w:lineRule="auto"/>
        <w:jc w:val="center"/>
        <w:rPr>
          <w:rFonts w:ascii="Times New Roman" w:hAnsi="Times New Roman" w:cs="Times New Roman"/>
          <w:b/>
          <w:bCs/>
          <w:sz w:val="24"/>
          <w:szCs w:val="24"/>
        </w:rPr>
      </w:pPr>
      <w:r w:rsidRPr="00C8743C">
        <w:rPr>
          <w:rFonts w:ascii="Times New Roman" w:hAnsi="Times New Roman" w:cs="Times New Roman"/>
          <w:b/>
          <w:bCs/>
          <w:sz w:val="24"/>
          <w:szCs w:val="24"/>
        </w:rPr>
        <w:t xml:space="preserve">Marwa </w:t>
      </w:r>
      <w:r w:rsidR="00B730BF" w:rsidRPr="00C8743C">
        <w:rPr>
          <w:rFonts w:ascii="Times New Roman" w:hAnsi="Times New Roman" w:cs="Times New Roman"/>
          <w:b/>
          <w:bCs/>
          <w:sz w:val="24"/>
          <w:szCs w:val="24"/>
        </w:rPr>
        <w:t>BELGUITH</w:t>
      </w:r>
    </w:p>
    <w:p w14:paraId="449CAE6C" w14:textId="77777777" w:rsidR="000A4DC4" w:rsidRPr="000A4DC4" w:rsidRDefault="000A4DC4" w:rsidP="009F7E34">
      <w:pPr>
        <w:spacing w:after="0" w:line="276" w:lineRule="auto"/>
        <w:jc w:val="center"/>
        <w:rPr>
          <w:rFonts w:ascii="Times New Roman" w:hAnsi="Times New Roman" w:cs="Times New Roman"/>
          <w:sz w:val="24"/>
          <w:szCs w:val="24"/>
        </w:rPr>
      </w:pPr>
      <w:r w:rsidRPr="000A4DC4">
        <w:rPr>
          <w:rFonts w:ascii="Times New Roman" w:hAnsi="Times New Roman" w:cs="Times New Roman"/>
          <w:sz w:val="24"/>
          <w:szCs w:val="24"/>
        </w:rPr>
        <w:t>Docteur en Management</w:t>
      </w:r>
    </w:p>
    <w:p w14:paraId="49DC4A9D" w14:textId="77777777" w:rsidR="000A4DC4" w:rsidRPr="000A4DC4" w:rsidRDefault="000A4DC4" w:rsidP="009F7E34">
      <w:pPr>
        <w:spacing w:after="0" w:line="276" w:lineRule="auto"/>
        <w:jc w:val="center"/>
        <w:rPr>
          <w:rFonts w:ascii="Times New Roman" w:hAnsi="Times New Roman" w:cs="Times New Roman"/>
          <w:sz w:val="24"/>
          <w:szCs w:val="24"/>
        </w:rPr>
      </w:pPr>
      <w:r w:rsidRPr="000A4DC4">
        <w:rPr>
          <w:rFonts w:ascii="Times New Roman" w:hAnsi="Times New Roman" w:cs="Times New Roman"/>
          <w:sz w:val="24"/>
          <w:szCs w:val="24"/>
        </w:rPr>
        <w:t>Laboratoire de recherche en Économie et Gestion</w:t>
      </w:r>
    </w:p>
    <w:p w14:paraId="32DBCCF4" w14:textId="1437E23C" w:rsidR="000A4DC4" w:rsidRPr="000A4DC4" w:rsidRDefault="000A4DC4" w:rsidP="009F7E34">
      <w:pPr>
        <w:spacing w:after="0" w:line="276" w:lineRule="auto"/>
        <w:jc w:val="center"/>
        <w:rPr>
          <w:rFonts w:ascii="Times New Roman" w:hAnsi="Times New Roman" w:cs="Times New Roman"/>
          <w:sz w:val="24"/>
          <w:szCs w:val="24"/>
        </w:rPr>
      </w:pPr>
      <w:r w:rsidRPr="000A4DC4">
        <w:rPr>
          <w:rFonts w:ascii="Times New Roman" w:hAnsi="Times New Roman" w:cs="Times New Roman"/>
          <w:sz w:val="24"/>
          <w:szCs w:val="24"/>
        </w:rPr>
        <w:t>Faculté des Sciences Économiques et de Gestion de Sfax</w:t>
      </w:r>
    </w:p>
    <w:p w14:paraId="3B260109" w14:textId="6CC80303" w:rsidR="000A4DC4" w:rsidRDefault="000A4DC4" w:rsidP="00C7361E">
      <w:pPr>
        <w:spacing w:after="0" w:line="276" w:lineRule="auto"/>
        <w:jc w:val="center"/>
        <w:rPr>
          <w:rFonts w:ascii="Times New Roman" w:hAnsi="Times New Roman" w:cs="Times New Roman"/>
          <w:sz w:val="24"/>
          <w:szCs w:val="24"/>
        </w:rPr>
      </w:pPr>
      <w:r w:rsidRPr="000A4DC4">
        <w:rPr>
          <w:rFonts w:ascii="Times New Roman" w:hAnsi="Times New Roman" w:cs="Times New Roman"/>
          <w:sz w:val="24"/>
          <w:szCs w:val="24"/>
        </w:rPr>
        <w:t>Université de Sfax</w:t>
      </w:r>
      <w:r w:rsidR="00C7361E">
        <w:rPr>
          <w:rFonts w:ascii="Times New Roman" w:hAnsi="Times New Roman" w:cs="Times New Roman"/>
          <w:sz w:val="24"/>
          <w:szCs w:val="24"/>
        </w:rPr>
        <w:t xml:space="preserve"> - </w:t>
      </w:r>
      <w:r w:rsidRPr="000A4DC4">
        <w:rPr>
          <w:rFonts w:ascii="Times New Roman" w:hAnsi="Times New Roman" w:cs="Times New Roman"/>
          <w:sz w:val="24"/>
          <w:szCs w:val="24"/>
        </w:rPr>
        <w:t>Tunisie</w:t>
      </w:r>
    </w:p>
    <w:p w14:paraId="6AE7A35D" w14:textId="77777777" w:rsidR="000A4DC4" w:rsidRDefault="000A4DC4" w:rsidP="009F7E34">
      <w:pPr>
        <w:spacing w:after="0" w:line="276" w:lineRule="auto"/>
        <w:jc w:val="center"/>
        <w:rPr>
          <w:rFonts w:ascii="Times New Roman" w:hAnsi="Times New Roman" w:cs="Times New Roman"/>
          <w:sz w:val="24"/>
          <w:szCs w:val="24"/>
        </w:rPr>
      </w:pPr>
    </w:p>
    <w:p w14:paraId="58C9097E" w14:textId="77777777" w:rsidR="00B730BF" w:rsidRPr="000A4DC4" w:rsidRDefault="00B730BF" w:rsidP="009F7E34">
      <w:pPr>
        <w:spacing w:after="0" w:line="276" w:lineRule="auto"/>
        <w:jc w:val="center"/>
        <w:rPr>
          <w:rFonts w:ascii="Times New Roman" w:hAnsi="Times New Roman" w:cs="Times New Roman"/>
          <w:sz w:val="24"/>
          <w:szCs w:val="24"/>
        </w:rPr>
      </w:pPr>
    </w:p>
    <w:p w14:paraId="48EF38E3" w14:textId="67E761D1" w:rsidR="000A4DC4" w:rsidRPr="00C8743C" w:rsidRDefault="000A4DC4" w:rsidP="009F7E34">
      <w:pPr>
        <w:spacing w:after="0" w:line="276" w:lineRule="auto"/>
        <w:jc w:val="center"/>
        <w:rPr>
          <w:rFonts w:ascii="Times New Roman" w:hAnsi="Times New Roman" w:cs="Times New Roman"/>
          <w:b/>
          <w:bCs/>
          <w:sz w:val="24"/>
          <w:szCs w:val="24"/>
        </w:rPr>
      </w:pPr>
      <w:r w:rsidRPr="00C8743C">
        <w:rPr>
          <w:rFonts w:ascii="Times New Roman" w:hAnsi="Times New Roman" w:cs="Times New Roman"/>
          <w:b/>
          <w:bCs/>
          <w:sz w:val="24"/>
          <w:szCs w:val="24"/>
        </w:rPr>
        <w:t xml:space="preserve">Karim </w:t>
      </w:r>
      <w:r w:rsidR="00B730BF" w:rsidRPr="00C8743C">
        <w:rPr>
          <w:rFonts w:ascii="Times New Roman" w:hAnsi="Times New Roman" w:cs="Times New Roman"/>
          <w:b/>
          <w:bCs/>
          <w:sz w:val="24"/>
          <w:szCs w:val="24"/>
        </w:rPr>
        <w:t>TRABELSI</w:t>
      </w:r>
    </w:p>
    <w:p w14:paraId="1C663D20" w14:textId="3FE24150" w:rsidR="000A4DC4" w:rsidRPr="000A4DC4" w:rsidRDefault="000A4DC4" w:rsidP="009F7E34">
      <w:pPr>
        <w:spacing w:after="0" w:line="276" w:lineRule="auto"/>
        <w:jc w:val="center"/>
        <w:rPr>
          <w:rFonts w:ascii="Times New Roman" w:hAnsi="Times New Roman" w:cs="Times New Roman"/>
          <w:sz w:val="24"/>
          <w:szCs w:val="24"/>
        </w:rPr>
      </w:pPr>
      <w:r w:rsidRPr="000A4DC4">
        <w:rPr>
          <w:rFonts w:ascii="Times New Roman" w:hAnsi="Times New Roman" w:cs="Times New Roman"/>
          <w:sz w:val="24"/>
          <w:szCs w:val="24"/>
        </w:rPr>
        <w:t xml:space="preserve">Maître de </w:t>
      </w:r>
      <w:r w:rsidR="00B730BF">
        <w:rPr>
          <w:rFonts w:ascii="Times New Roman" w:hAnsi="Times New Roman" w:cs="Times New Roman"/>
          <w:sz w:val="24"/>
          <w:szCs w:val="24"/>
        </w:rPr>
        <w:t>c</w:t>
      </w:r>
      <w:r w:rsidRPr="000A4DC4">
        <w:rPr>
          <w:rFonts w:ascii="Times New Roman" w:hAnsi="Times New Roman" w:cs="Times New Roman"/>
          <w:sz w:val="24"/>
          <w:szCs w:val="24"/>
        </w:rPr>
        <w:t>onférences</w:t>
      </w:r>
      <w:r w:rsidR="00C8743C">
        <w:rPr>
          <w:rFonts w:ascii="Times New Roman" w:hAnsi="Times New Roman" w:cs="Times New Roman"/>
          <w:sz w:val="24"/>
          <w:szCs w:val="24"/>
        </w:rPr>
        <w:t xml:space="preserve"> en Management</w:t>
      </w:r>
    </w:p>
    <w:p w14:paraId="55666A2A" w14:textId="691DDEC5" w:rsidR="000A4DC4" w:rsidRPr="000A4DC4" w:rsidRDefault="000A4DC4" w:rsidP="009F7E34">
      <w:pPr>
        <w:spacing w:after="0" w:line="276" w:lineRule="auto"/>
        <w:jc w:val="center"/>
        <w:rPr>
          <w:rFonts w:ascii="Times New Roman" w:hAnsi="Times New Roman" w:cs="Times New Roman"/>
          <w:sz w:val="24"/>
          <w:szCs w:val="24"/>
        </w:rPr>
      </w:pPr>
      <w:r w:rsidRPr="000A4DC4">
        <w:rPr>
          <w:rFonts w:ascii="Times New Roman" w:hAnsi="Times New Roman" w:cs="Times New Roman"/>
          <w:sz w:val="24"/>
          <w:szCs w:val="24"/>
        </w:rPr>
        <w:t>L</w:t>
      </w:r>
      <w:r w:rsidR="00715711">
        <w:rPr>
          <w:rFonts w:ascii="Times New Roman" w:hAnsi="Times New Roman" w:cs="Times New Roman"/>
          <w:sz w:val="24"/>
          <w:szCs w:val="24"/>
        </w:rPr>
        <w:t>a</w:t>
      </w:r>
      <w:r w:rsidRPr="000A4DC4">
        <w:rPr>
          <w:rFonts w:ascii="Times New Roman" w:hAnsi="Times New Roman" w:cs="Times New Roman"/>
          <w:sz w:val="24"/>
          <w:szCs w:val="24"/>
        </w:rPr>
        <w:t>boratoire de Recherche en Technologie d’Information,</w:t>
      </w:r>
    </w:p>
    <w:p w14:paraId="2B3B4BB4" w14:textId="6A30FFB4" w:rsidR="000A4DC4" w:rsidRPr="000A4DC4" w:rsidRDefault="000A4DC4" w:rsidP="00C7361E">
      <w:pPr>
        <w:spacing w:after="0" w:line="276" w:lineRule="auto"/>
        <w:jc w:val="center"/>
        <w:rPr>
          <w:rFonts w:ascii="Times New Roman" w:hAnsi="Times New Roman" w:cs="Times New Roman"/>
          <w:sz w:val="24"/>
          <w:szCs w:val="24"/>
        </w:rPr>
      </w:pPr>
      <w:r w:rsidRPr="000A4DC4">
        <w:rPr>
          <w:rFonts w:ascii="Times New Roman" w:hAnsi="Times New Roman" w:cs="Times New Roman"/>
          <w:sz w:val="24"/>
          <w:szCs w:val="24"/>
        </w:rPr>
        <w:t>Gouvernance et Entrepreneuriat</w:t>
      </w:r>
      <w:r w:rsidR="00C7361E">
        <w:rPr>
          <w:rFonts w:ascii="Times New Roman" w:hAnsi="Times New Roman" w:cs="Times New Roman"/>
          <w:sz w:val="24"/>
          <w:szCs w:val="24"/>
        </w:rPr>
        <w:t xml:space="preserve"> </w:t>
      </w:r>
      <w:r w:rsidRPr="000A4DC4">
        <w:rPr>
          <w:rFonts w:ascii="Times New Roman" w:hAnsi="Times New Roman" w:cs="Times New Roman"/>
          <w:sz w:val="24"/>
          <w:szCs w:val="24"/>
        </w:rPr>
        <w:t>(LARTIGE)</w:t>
      </w:r>
    </w:p>
    <w:p w14:paraId="0CA72BCF" w14:textId="66713E0B" w:rsidR="000A4DC4" w:rsidRPr="000A4DC4" w:rsidRDefault="000A4DC4" w:rsidP="009F7E34">
      <w:pPr>
        <w:spacing w:after="0" w:line="276" w:lineRule="auto"/>
        <w:jc w:val="center"/>
        <w:rPr>
          <w:rFonts w:ascii="Times New Roman" w:hAnsi="Times New Roman" w:cs="Times New Roman"/>
          <w:sz w:val="24"/>
          <w:szCs w:val="24"/>
        </w:rPr>
      </w:pPr>
      <w:r w:rsidRPr="000A4DC4">
        <w:rPr>
          <w:rFonts w:ascii="Times New Roman" w:hAnsi="Times New Roman" w:cs="Times New Roman"/>
          <w:sz w:val="24"/>
          <w:szCs w:val="24"/>
        </w:rPr>
        <w:t>Institut Supérieur d’Administration des Affaires de Sfax</w:t>
      </w:r>
    </w:p>
    <w:p w14:paraId="62F78CFE" w14:textId="410AB246" w:rsidR="00A929A0" w:rsidRPr="00C7361E" w:rsidRDefault="000A4DC4" w:rsidP="00C7361E">
      <w:pPr>
        <w:spacing w:after="0" w:line="276" w:lineRule="auto"/>
        <w:jc w:val="center"/>
        <w:rPr>
          <w:rFonts w:ascii="Times New Roman" w:hAnsi="Times New Roman" w:cs="Times New Roman"/>
          <w:sz w:val="24"/>
          <w:szCs w:val="24"/>
        </w:rPr>
      </w:pPr>
      <w:r w:rsidRPr="000A4DC4">
        <w:rPr>
          <w:rFonts w:ascii="Times New Roman" w:hAnsi="Times New Roman" w:cs="Times New Roman"/>
          <w:sz w:val="24"/>
          <w:szCs w:val="24"/>
        </w:rPr>
        <w:t>Université de Sfax</w:t>
      </w:r>
      <w:r w:rsidR="00C7361E">
        <w:rPr>
          <w:rFonts w:ascii="Times New Roman" w:hAnsi="Times New Roman" w:cs="Times New Roman"/>
          <w:sz w:val="24"/>
          <w:szCs w:val="24"/>
        </w:rPr>
        <w:t xml:space="preserve"> - </w:t>
      </w:r>
      <w:r w:rsidRPr="000A4DC4">
        <w:rPr>
          <w:rFonts w:ascii="Times New Roman" w:hAnsi="Times New Roman" w:cs="Times New Roman"/>
          <w:sz w:val="24"/>
          <w:szCs w:val="24"/>
        </w:rPr>
        <w:t>Tunisie</w:t>
      </w:r>
    </w:p>
    <w:p w14:paraId="75A4EFC2" w14:textId="77777777" w:rsidR="001B517F" w:rsidRDefault="001B517F" w:rsidP="009F7E34">
      <w:pPr>
        <w:spacing w:line="276" w:lineRule="auto"/>
        <w:rPr>
          <w:rFonts w:ascii="Times New Roman" w:eastAsia="Times New Roman" w:hAnsi="Times New Roman" w:cs="Times New Roman"/>
          <w:b/>
          <w:bCs/>
          <w:kern w:val="0"/>
          <w:sz w:val="24"/>
          <w:szCs w:val="24"/>
          <w:lang w:eastAsia="fr-FR"/>
          <w14:ligatures w14:val="none"/>
        </w:rPr>
      </w:pPr>
    </w:p>
    <w:p w14:paraId="7621D6E9" w14:textId="7A4CB1F3" w:rsidR="00A929A0" w:rsidRDefault="00A929A0" w:rsidP="009F7E34">
      <w:pPr>
        <w:spacing w:line="276" w:lineRule="auto"/>
        <w:rPr>
          <w:rFonts w:ascii="Times New Roman" w:hAnsi="Times New Roman" w:cs="Times New Roman"/>
          <w:b/>
          <w:bCs/>
          <w:sz w:val="24"/>
          <w:szCs w:val="24"/>
        </w:rPr>
      </w:pPr>
      <w:r w:rsidRPr="00A929A0">
        <w:rPr>
          <w:rFonts w:ascii="Times New Roman" w:hAnsi="Times New Roman" w:cs="Times New Roman"/>
          <w:b/>
          <w:bCs/>
          <w:sz w:val="24"/>
          <w:szCs w:val="24"/>
        </w:rPr>
        <w:t xml:space="preserve">Résumé </w:t>
      </w:r>
    </w:p>
    <w:p w14:paraId="0EAC5228" w14:textId="7A420B33" w:rsidR="005E2AE0" w:rsidRPr="0035256C" w:rsidRDefault="0035256C" w:rsidP="0035256C">
      <w:pPr>
        <w:spacing w:line="276" w:lineRule="auto"/>
        <w:jc w:val="both"/>
        <w:rPr>
          <w:rFonts w:ascii="Times New Roman" w:hAnsi="Times New Roman" w:cs="Times New Roman"/>
          <w:sz w:val="24"/>
          <w:szCs w:val="24"/>
        </w:rPr>
      </w:pPr>
      <w:r w:rsidRPr="0035256C">
        <w:rPr>
          <w:rFonts w:ascii="Times New Roman" w:hAnsi="Times New Roman" w:cs="Times New Roman"/>
          <w:sz w:val="24"/>
          <w:szCs w:val="24"/>
        </w:rPr>
        <w:t xml:space="preserve">Cette étude quantitative explore l’impact de l’usage des </w:t>
      </w:r>
      <w:proofErr w:type="spellStart"/>
      <w:r w:rsidRPr="0035256C">
        <w:rPr>
          <w:rFonts w:ascii="Times New Roman" w:hAnsi="Times New Roman" w:cs="Times New Roman"/>
          <w:sz w:val="24"/>
          <w:szCs w:val="24"/>
        </w:rPr>
        <w:t>chatbots</w:t>
      </w:r>
      <w:proofErr w:type="spellEnd"/>
      <w:r w:rsidRPr="0035256C">
        <w:rPr>
          <w:rFonts w:ascii="Times New Roman" w:hAnsi="Times New Roman" w:cs="Times New Roman"/>
          <w:sz w:val="24"/>
          <w:szCs w:val="24"/>
        </w:rPr>
        <w:t xml:space="preserve"> sur l’engagement académique des étudiants, </w:t>
      </w:r>
      <w:r w:rsidR="00BC52F1">
        <w:rPr>
          <w:rFonts w:ascii="Times New Roman" w:hAnsi="Times New Roman" w:cs="Times New Roman"/>
          <w:sz w:val="24"/>
          <w:szCs w:val="24"/>
        </w:rPr>
        <w:t xml:space="preserve">tout </w:t>
      </w:r>
      <w:r w:rsidRPr="0035256C">
        <w:rPr>
          <w:rFonts w:ascii="Times New Roman" w:hAnsi="Times New Roman" w:cs="Times New Roman"/>
          <w:sz w:val="24"/>
          <w:szCs w:val="24"/>
        </w:rPr>
        <w:t xml:space="preserve">en examinant </w:t>
      </w:r>
      <w:r w:rsidR="00BC52F1">
        <w:rPr>
          <w:rFonts w:ascii="Times New Roman" w:hAnsi="Times New Roman" w:cs="Times New Roman"/>
          <w:sz w:val="24"/>
          <w:szCs w:val="24"/>
        </w:rPr>
        <w:t>l’effet</w:t>
      </w:r>
      <w:r w:rsidRPr="0035256C">
        <w:rPr>
          <w:rFonts w:ascii="Times New Roman" w:hAnsi="Times New Roman" w:cs="Times New Roman"/>
          <w:sz w:val="24"/>
          <w:szCs w:val="24"/>
        </w:rPr>
        <w:t xml:space="preserve"> modérateur de la compétence numérique et </w:t>
      </w:r>
      <w:r w:rsidR="00BC52F1">
        <w:rPr>
          <w:rFonts w:ascii="Times New Roman" w:hAnsi="Times New Roman" w:cs="Times New Roman"/>
          <w:sz w:val="24"/>
          <w:szCs w:val="24"/>
        </w:rPr>
        <w:t>le rôle</w:t>
      </w:r>
      <w:r w:rsidRPr="0035256C">
        <w:rPr>
          <w:rFonts w:ascii="Times New Roman" w:hAnsi="Times New Roman" w:cs="Times New Roman"/>
          <w:sz w:val="24"/>
          <w:szCs w:val="24"/>
        </w:rPr>
        <w:t xml:space="preserve"> médiat</w:t>
      </w:r>
      <w:r w:rsidR="00BC52F1">
        <w:rPr>
          <w:rFonts w:ascii="Times New Roman" w:hAnsi="Times New Roman" w:cs="Times New Roman"/>
          <w:sz w:val="24"/>
          <w:szCs w:val="24"/>
        </w:rPr>
        <w:t xml:space="preserve">eur </w:t>
      </w:r>
      <w:r w:rsidRPr="0035256C">
        <w:rPr>
          <w:rFonts w:ascii="Times New Roman" w:hAnsi="Times New Roman" w:cs="Times New Roman"/>
          <w:sz w:val="24"/>
          <w:szCs w:val="24"/>
        </w:rPr>
        <w:t>de l’utilité</w:t>
      </w:r>
      <w:r w:rsidR="00BC52F1">
        <w:rPr>
          <w:rFonts w:ascii="Times New Roman" w:hAnsi="Times New Roman" w:cs="Times New Roman"/>
          <w:sz w:val="24"/>
          <w:szCs w:val="24"/>
        </w:rPr>
        <w:t xml:space="preserve"> perçue</w:t>
      </w:r>
      <w:r w:rsidRPr="0035256C">
        <w:rPr>
          <w:rFonts w:ascii="Times New Roman" w:hAnsi="Times New Roman" w:cs="Times New Roman"/>
          <w:sz w:val="24"/>
          <w:szCs w:val="24"/>
        </w:rPr>
        <w:t xml:space="preserve"> </w:t>
      </w:r>
      <w:r w:rsidR="00BC52F1">
        <w:rPr>
          <w:rFonts w:ascii="Times New Roman" w:hAnsi="Times New Roman" w:cs="Times New Roman"/>
          <w:sz w:val="24"/>
          <w:szCs w:val="24"/>
        </w:rPr>
        <w:t>dans cette relation</w:t>
      </w:r>
      <w:r w:rsidRPr="0035256C">
        <w:rPr>
          <w:rFonts w:ascii="Times New Roman" w:hAnsi="Times New Roman" w:cs="Times New Roman"/>
          <w:sz w:val="24"/>
          <w:szCs w:val="24"/>
        </w:rPr>
        <w:t xml:space="preserve">. Un échantillon de 250 étudiants a été sondé, et les données ont été analysées à l’aide de la méthode (PLS-SEM). Les résultats montrent que l’usage des </w:t>
      </w:r>
      <w:proofErr w:type="spellStart"/>
      <w:r w:rsidRPr="0035256C">
        <w:rPr>
          <w:rFonts w:ascii="Times New Roman" w:hAnsi="Times New Roman" w:cs="Times New Roman"/>
          <w:sz w:val="24"/>
          <w:szCs w:val="24"/>
        </w:rPr>
        <w:t>chatbots</w:t>
      </w:r>
      <w:proofErr w:type="spellEnd"/>
      <w:r w:rsidRPr="0035256C">
        <w:rPr>
          <w:rFonts w:ascii="Times New Roman" w:hAnsi="Times New Roman" w:cs="Times New Roman"/>
          <w:sz w:val="24"/>
          <w:szCs w:val="24"/>
        </w:rPr>
        <w:t xml:space="preserve"> exerce une influence positive et significative sur les dimensions comportementale, cognitive et affective de l’engagement académique. De plus, la compétence numérique modère favorablement cette relation, renforçant l’effet de l’usage des </w:t>
      </w:r>
      <w:proofErr w:type="spellStart"/>
      <w:r w:rsidRPr="0035256C">
        <w:rPr>
          <w:rFonts w:ascii="Times New Roman" w:hAnsi="Times New Roman" w:cs="Times New Roman"/>
          <w:sz w:val="24"/>
          <w:szCs w:val="24"/>
        </w:rPr>
        <w:t>chatbots</w:t>
      </w:r>
      <w:proofErr w:type="spellEnd"/>
      <w:r w:rsidRPr="0035256C">
        <w:rPr>
          <w:rFonts w:ascii="Times New Roman" w:hAnsi="Times New Roman" w:cs="Times New Roman"/>
          <w:sz w:val="24"/>
          <w:szCs w:val="24"/>
        </w:rPr>
        <w:t xml:space="preserve"> chez les étudiants les plus compétents. </w:t>
      </w:r>
      <w:r w:rsidR="00BC52F1">
        <w:rPr>
          <w:rFonts w:ascii="Times New Roman" w:hAnsi="Times New Roman" w:cs="Times New Roman"/>
          <w:sz w:val="24"/>
          <w:szCs w:val="24"/>
        </w:rPr>
        <w:t xml:space="preserve">Quant à </w:t>
      </w:r>
      <w:r w:rsidR="00BC52F1" w:rsidRPr="0035256C">
        <w:rPr>
          <w:rFonts w:ascii="Times New Roman" w:hAnsi="Times New Roman" w:cs="Times New Roman"/>
          <w:sz w:val="24"/>
          <w:szCs w:val="24"/>
        </w:rPr>
        <w:t>l’utilité perçue</w:t>
      </w:r>
      <w:r w:rsidR="00BC52F1">
        <w:rPr>
          <w:rFonts w:ascii="Times New Roman" w:hAnsi="Times New Roman" w:cs="Times New Roman"/>
          <w:sz w:val="24"/>
          <w:szCs w:val="24"/>
        </w:rPr>
        <w:t>,</w:t>
      </w:r>
      <w:r w:rsidR="00BC52F1" w:rsidRPr="0035256C">
        <w:rPr>
          <w:rFonts w:ascii="Times New Roman" w:hAnsi="Times New Roman" w:cs="Times New Roman"/>
          <w:sz w:val="24"/>
          <w:szCs w:val="24"/>
        </w:rPr>
        <w:t xml:space="preserve"> </w:t>
      </w:r>
      <w:r w:rsidR="00BC52F1">
        <w:rPr>
          <w:rFonts w:ascii="Times New Roman" w:hAnsi="Times New Roman" w:cs="Times New Roman"/>
          <w:sz w:val="24"/>
          <w:szCs w:val="24"/>
        </w:rPr>
        <w:t>elle</w:t>
      </w:r>
      <w:r w:rsidRPr="0035256C">
        <w:rPr>
          <w:rFonts w:ascii="Times New Roman" w:hAnsi="Times New Roman" w:cs="Times New Roman"/>
          <w:sz w:val="24"/>
          <w:szCs w:val="24"/>
        </w:rPr>
        <w:t xml:space="preserve"> </w:t>
      </w:r>
      <w:r w:rsidR="00BC52F1">
        <w:rPr>
          <w:rFonts w:ascii="Times New Roman" w:hAnsi="Times New Roman" w:cs="Times New Roman"/>
          <w:sz w:val="24"/>
          <w:szCs w:val="24"/>
        </w:rPr>
        <w:t>s’avère jouer un rôle partiellement médiateur</w:t>
      </w:r>
      <w:r w:rsidRPr="0035256C">
        <w:rPr>
          <w:rFonts w:ascii="Times New Roman" w:hAnsi="Times New Roman" w:cs="Times New Roman"/>
          <w:sz w:val="24"/>
          <w:szCs w:val="24"/>
        </w:rPr>
        <w:t xml:space="preserve">, soulignant l’importance </w:t>
      </w:r>
      <w:r w:rsidR="00BC52F1">
        <w:rPr>
          <w:rFonts w:ascii="Times New Roman" w:hAnsi="Times New Roman" w:cs="Times New Roman"/>
          <w:sz w:val="24"/>
          <w:szCs w:val="24"/>
        </w:rPr>
        <w:t>de l’</w:t>
      </w:r>
      <w:r w:rsidRPr="0035256C">
        <w:rPr>
          <w:rFonts w:ascii="Times New Roman" w:hAnsi="Times New Roman" w:cs="Times New Roman"/>
          <w:sz w:val="24"/>
          <w:szCs w:val="24"/>
        </w:rPr>
        <w:t xml:space="preserve">attitude des étudiants envers </w:t>
      </w:r>
      <w:r w:rsidR="00BC52F1">
        <w:rPr>
          <w:rFonts w:ascii="Times New Roman" w:hAnsi="Times New Roman" w:cs="Times New Roman"/>
          <w:sz w:val="24"/>
          <w:szCs w:val="24"/>
        </w:rPr>
        <w:t xml:space="preserve">les </w:t>
      </w:r>
      <w:proofErr w:type="spellStart"/>
      <w:r w:rsidR="00BC52F1">
        <w:rPr>
          <w:rFonts w:ascii="Times New Roman" w:hAnsi="Times New Roman" w:cs="Times New Roman"/>
          <w:sz w:val="24"/>
          <w:szCs w:val="24"/>
        </w:rPr>
        <w:t>chatbots</w:t>
      </w:r>
      <w:proofErr w:type="spellEnd"/>
      <w:r w:rsidRPr="0035256C">
        <w:rPr>
          <w:rFonts w:ascii="Times New Roman" w:hAnsi="Times New Roman" w:cs="Times New Roman"/>
          <w:sz w:val="24"/>
          <w:szCs w:val="24"/>
        </w:rPr>
        <w:t xml:space="preserve">. Ces résultats suggèrent que l’intégration </w:t>
      </w:r>
      <w:r w:rsidR="00BC52F1">
        <w:rPr>
          <w:rFonts w:ascii="Times New Roman" w:hAnsi="Times New Roman" w:cs="Times New Roman"/>
          <w:sz w:val="24"/>
          <w:szCs w:val="24"/>
        </w:rPr>
        <w:t>de ces technologies</w:t>
      </w:r>
      <w:r w:rsidRPr="0035256C">
        <w:rPr>
          <w:rFonts w:ascii="Times New Roman" w:hAnsi="Times New Roman" w:cs="Times New Roman"/>
          <w:sz w:val="24"/>
          <w:szCs w:val="24"/>
        </w:rPr>
        <w:t xml:space="preserve"> dans les pratiques éducatives, combinée à un développement adéquat des compétences numériques, peut améliorer significativement l’engagement </w:t>
      </w:r>
      <w:r w:rsidR="00BC52F1">
        <w:rPr>
          <w:rFonts w:ascii="Times New Roman" w:hAnsi="Times New Roman" w:cs="Times New Roman"/>
          <w:sz w:val="24"/>
          <w:szCs w:val="24"/>
        </w:rPr>
        <w:t xml:space="preserve">académiques </w:t>
      </w:r>
      <w:r w:rsidRPr="0035256C">
        <w:rPr>
          <w:rFonts w:ascii="Times New Roman" w:hAnsi="Times New Roman" w:cs="Times New Roman"/>
          <w:sz w:val="24"/>
          <w:szCs w:val="24"/>
        </w:rPr>
        <w:t xml:space="preserve">des étudiants. Cette recherche </w:t>
      </w:r>
      <w:r w:rsidR="00B1382E">
        <w:rPr>
          <w:rFonts w:ascii="Times New Roman" w:hAnsi="Times New Roman" w:cs="Times New Roman"/>
          <w:sz w:val="24"/>
          <w:szCs w:val="24"/>
        </w:rPr>
        <w:t>enrichit</w:t>
      </w:r>
      <w:r w:rsidRPr="0035256C">
        <w:rPr>
          <w:rFonts w:ascii="Times New Roman" w:hAnsi="Times New Roman" w:cs="Times New Roman"/>
          <w:sz w:val="24"/>
          <w:szCs w:val="24"/>
        </w:rPr>
        <w:t xml:space="preserve"> la compréhension </w:t>
      </w:r>
      <w:r w:rsidR="00B1382E">
        <w:rPr>
          <w:rFonts w:ascii="Times New Roman" w:hAnsi="Times New Roman" w:cs="Times New Roman"/>
          <w:sz w:val="24"/>
          <w:szCs w:val="24"/>
        </w:rPr>
        <w:t>de l’apport</w:t>
      </w:r>
      <w:r w:rsidRPr="0035256C">
        <w:rPr>
          <w:rFonts w:ascii="Times New Roman" w:hAnsi="Times New Roman" w:cs="Times New Roman"/>
          <w:sz w:val="24"/>
          <w:szCs w:val="24"/>
        </w:rPr>
        <w:t xml:space="preserve"> des technologies éducatives </w:t>
      </w:r>
      <w:r w:rsidR="00B1382E">
        <w:rPr>
          <w:rFonts w:ascii="Times New Roman" w:hAnsi="Times New Roman" w:cs="Times New Roman"/>
          <w:sz w:val="24"/>
          <w:szCs w:val="24"/>
        </w:rPr>
        <w:t>dans la stimulation de</w:t>
      </w:r>
      <w:r w:rsidRPr="0035256C">
        <w:rPr>
          <w:rFonts w:ascii="Times New Roman" w:hAnsi="Times New Roman" w:cs="Times New Roman"/>
          <w:sz w:val="24"/>
          <w:szCs w:val="24"/>
        </w:rPr>
        <w:t xml:space="preserve"> </w:t>
      </w:r>
      <w:r w:rsidR="00BC52F1">
        <w:rPr>
          <w:rFonts w:ascii="Times New Roman" w:hAnsi="Times New Roman" w:cs="Times New Roman"/>
          <w:sz w:val="24"/>
          <w:szCs w:val="24"/>
        </w:rPr>
        <w:t>l’investissement</w:t>
      </w:r>
      <w:r>
        <w:rPr>
          <w:rFonts w:ascii="Times New Roman" w:hAnsi="Times New Roman" w:cs="Times New Roman"/>
          <w:sz w:val="24"/>
          <w:szCs w:val="24"/>
        </w:rPr>
        <w:t xml:space="preserve"> des </w:t>
      </w:r>
      <w:r w:rsidR="00BC52F1">
        <w:rPr>
          <w:rFonts w:ascii="Times New Roman" w:hAnsi="Times New Roman" w:cs="Times New Roman"/>
          <w:sz w:val="24"/>
          <w:szCs w:val="24"/>
        </w:rPr>
        <w:t>apprenants</w:t>
      </w:r>
      <w:r w:rsidRPr="0035256C">
        <w:rPr>
          <w:rFonts w:ascii="Times New Roman" w:hAnsi="Times New Roman" w:cs="Times New Roman"/>
          <w:sz w:val="24"/>
          <w:szCs w:val="24"/>
        </w:rPr>
        <w:t xml:space="preserve"> et </w:t>
      </w:r>
      <w:r w:rsidR="00B1382E">
        <w:rPr>
          <w:rFonts w:ascii="Times New Roman" w:hAnsi="Times New Roman" w:cs="Times New Roman"/>
          <w:sz w:val="24"/>
          <w:szCs w:val="24"/>
        </w:rPr>
        <w:t>émet des recommandations</w:t>
      </w:r>
      <w:r w:rsidRPr="0035256C">
        <w:rPr>
          <w:rFonts w:ascii="Times New Roman" w:hAnsi="Times New Roman" w:cs="Times New Roman"/>
          <w:sz w:val="24"/>
          <w:szCs w:val="24"/>
        </w:rPr>
        <w:t xml:space="preserve"> pratiques pour les établissements d’enseignement supérieur visant à optimiser l’expérience d’apprentissage numérique.</w:t>
      </w:r>
    </w:p>
    <w:p w14:paraId="7A402B22" w14:textId="77777777" w:rsidR="009E11C6" w:rsidRPr="009E11C6" w:rsidRDefault="009E11C6" w:rsidP="009F7E34">
      <w:pPr>
        <w:spacing w:line="276" w:lineRule="auto"/>
        <w:rPr>
          <w:rFonts w:ascii="Times New Roman" w:hAnsi="Times New Roman" w:cs="Times New Roman"/>
          <w:sz w:val="24"/>
          <w:szCs w:val="24"/>
        </w:rPr>
      </w:pPr>
    </w:p>
    <w:p w14:paraId="609F4E04" w14:textId="7C8F4DA4" w:rsidR="00B6197E" w:rsidRDefault="009E11C6" w:rsidP="00F57F08">
      <w:pPr>
        <w:spacing w:line="276" w:lineRule="auto"/>
        <w:jc w:val="both"/>
        <w:rPr>
          <w:rFonts w:ascii="Times New Roman" w:hAnsi="Times New Roman" w:cs="Times New Roman"/>
          <w:sz w:val="24"/>
          <w:szCs w:val="24"/>
        </w:rPr>
      </w:pPr>
      <w:r w:rsidRPr="009E11C6">
        <w:rPr>
          <w:rFonts w:ascii="Times New Roman" w:hAnsi="Times New Roman" w:cs="Times New Roman"/>
          <w:b/>
          <w:bCs/>
          <w:sz w:val="24"/>
          <w:szCs w:val="24"/>
        </w:rPr>
        <w:t>Mots-clés :</w:t>
      </w:r>
      <w:r w:rsidRPr="009E11C6">
        <w:rPr>
          <w:rFonts w:ascii="Times New Roman" w:hAnsi="Times New Roman" w:cs="Times New Roman"/>
          <w:sz w:val="24"/>
          <w:szCs w:val="24"/>
        </w:rPr>
        <w:t xml:space="preserve"> </w:t>
      </w:r>
      <w:proofErr w:type="spellStart"/>
      <w:r w:rsidR="007504EE">
        <w:rPr>
          <w:rFonts w:ascii="Times New Roman" w:hAnsi="Times New Roman" w:cs="Times New Roman"/>
          <w:sz w:val="24"/>
          <w:szCs w:val="24"/>
        </w:rPr>
        <w:t>c</w:t>
      </w:r>
      <w:r w:rsidR="0035256C">
        <w:rPr>
          <w:rFonts w:ascii="Times New Roman" w:hAnsi="Times New Roman" w:cs="Times New Roman"/>
          <w:sz w:val="24"/>
          <w:szCs w:val="24"/>
        </w:rPr>
        <w:t>hatbots</w:t>
      </w:r>
      <w:proofErr w:type="spellEnd"/>
      <w:r w:rsidR="0035256C">
        <w:rPr>
          <w:rFonts w:ascii="Times New Roman" w:hAnsi="Times New Roman" w:cs="Times New Roman"/>
          <w:sz w:val="24"/>
          <w:szCs w:val="24"/>
        </w:rPr>
        <w:t xml:space="preserve">, engagement académique, </w:t>
      </w:r>
      <w:r w:rsidR="0035256C" w:rsidRPr="0035256C">
        <w:rPr>
          <w:rFonts w:ascii="Times New Roman" w:hAnsi="Times New Roman" w:cs="Times New Roman"/>
          <w:sz w:val="24"/>
          <w:szCs w:val="24"/>
        </w:rPr>
        <w:t>compétence numérique</w:t>
      </w:r>
      <w:r w:rsidR="0035256C">
        <w:rPr>
          <w:rFonts w:ascii="Times New Roman" w:hAnsi="Times New Roman" w:cs="Times New Roman"/>
          <w:sz w:val="24"/>
          <w:szCs w:val="24"/>
        </w:rPr>
        <w:t>,</w:t>
      </w:r>
      <w:r w:rsidR="0035256C" w:rsidRPr="0035256C">
        <w:rPr>
          <w:rFonts w:ascii="Times New Roman" w:hAnsi="Times New Roman" w:cs="Times New Roman"/>
          <w:sz w:val="24"/>
          <w:szCs w:val="24"/>
        </w:rPr>
        <w:t xml:space="preserve"> utilité perçue</w:t>
      </w:r>
      <w:r w:rsidR="0035256C">
        <w:rPr>
          <w:rFonts w:ascii="Times New Roman" w:hAnsi="Times New Roman" w:cs="Times New Roman"/>
          <w:sz w:val="24"/>
          <w:szCs w:val="24"/>
        </w:rPr>
        <w:t>, étudiants</w:t>
      </w:r>
    </w:p>
    <w:p w14:paraId="161F707E" w14:textId="77777777" w:rsidR="007504EE" w:rsidRDefault="007504EE" w:rsidP="00F57F08">
      <w:pPr>
        <w:spacing w:line="276" w:lineRule="auto"/>
        <w:jc w:val="both"/>
        <w:rPr>
          <w:rFonts w:ascii="Times New Roman" w:hAnsi="Times New Roman" w:cs="Times New Roman"/>
          <w:sz w:val="24"/>
          <w:szCs w:val="24"/>
        </w:rPr>
      </w:pPr>
    </w:p>
    <w:p w14:paraId="3DE10F57" w14:textId="77777777" w:rsidR="002064DB" w:rsidRDefault="002064DB" w:rsidP="00F57F08">
      <w:pPr>
        <w:spacing w:line="276" w:lineRule="auto"/>
        <w:jc w:val="both"/>
        <w:rPr>
          <w:rFonts w:ascii="Times New Roman" w:hAnsi="Times New Roman" w:cs="Times New Roman"/>
          <w:sz w:val="24"/>
          <w:szCs w:val="24"/>
        </w:rPr>
      </w:pPr>
    </w:p>
    <w:p w14:paraId="0F481AF7" w14:textId="77777777" w:rsidR="00B6665A" w:rsidRDefault="00B6665A" w:rsidP="00F57F08">
      <w:pPr>
        <w:spacing w:line="276" w:lineRule="auto"/>
        <w:jc w:val="both"/>
        <w:rPr>
          <w:rFonts w:ascii="Times New Roman" w:hAnsi="Times New Roman" w:cs="Times New Roman"/>
          <w:sz w:val="24"/>
          <w:szCs w:val="24"/>
        </w:rPr>
      </w:pPr>
    </w:p>
    <w:p w14:paraId="0520CABE" w14:textId="77777777" w:rsidR="00B730BF" w:rsidRDefault="00B730BF" w:rsidP="00F57F08">
      <w:pPr>
        <w:spacing w:line="276" w:lineRule="auto"/>
        <w:jc w:val="both"/>
        <w:rPr>
          <w:rFonts w:ascii="Times New Roman" w:hAnsi="Times New Roman" w:cs="Times New Roman"/>
          <w:sz w:val="24"/>
          <w:szCs w:val="24"/>
        </w:rPr>
      </w:pPr>
    </w:p>
    <w:p w14:paraId="1B54D0B4" w14:textId="78878C28" w:rsidR="00B6197E" w:rsidRDefault="00B6197E" w:rsidP="009F7E34">
      <w:pPr>
        <w:tabs>
          <w:tab w:val="left" w:pos="2895"/>
        </w:tabs>
        <w:spacing w:line="276" w:lineRule="auto"/>
        <w:rPr>
          <w:rFonts w:ascii="Times New Roman" w:hAnsi="Times New Roman" w:cs="Times New Roman"/>
          <w:b/>
          <w:bCs/>
          <w:sz w:val="24"/>
          <w:szCs w:val="24"/>
        </w:rPr>
      </w:pPr>
      <w:r w:rsidRPr="00B6197E">
        <w:rPr>
          <w:rFonts w:ascii="Times New Roman" w:hAnsi="Times New Roman" w:cs="Times New Roman"/>
          <w:b/>
          <w:bCs/>
          <w:sz w:val="24"/>
          <w:szCs w:val="24"/>
        </w:rPr>
        <w:lastRenderedPageBreak/>
        <w:t xml:space="preserve">Introduction </w:t>
      </w:r>
    </w:p>
    <w:p w14:paraId="61924BDA" w14:textId="77777777" w:rsidR="00C874E2" w:rsidRDefault="00BB3DD2" w:rsidP="00827C65">
      <w:pPr>
        <w:spacing w:line="276" w:lineRule="auto"/>
        <w:jc w:val="both"/>
        <w:rPr>
          <w:rFonts w:ascii="Times New Roman" w:hAnsi="Times New Roman" w:cs="Times New Roman"/>
          <w:sz w:val="24"/>
          <w:szCs w:val="24"/>
        </w:rPr>
      </w:pPr>
      <w:r w:rsidRPr="00BB3DD2">
        <w:rPr>
          <w:rFonts w:ascii="Times New Roman" w:hAnsi="Times New Roman" w:cs="Times New Roman"/>
          <w:sz w:val="24"/>
          <w:szCs w:val="24"/>
        </w:rPr>
        <w:t xml:space="preserve">À l’ère de l’intelligence artificielle, les établissements d’enseignement supérieur sont confrontés à une transformation profonde de leurs pratiques pédagogiques et de leurs environnements d’apprentissage. Parmi les outils émergents, les </w:t>
      </w:r>
      <w:proofErr w:type="spellStart"/>
      <w:r w:rsidRPr="00BB3DD2">
        <w:rPr>
          <w:rFonts w:ascii="Times New Roman" w:hAnsi="Times New Roman" w:cs="Times New Roman"/>
          <w:sz w:val="24"/>
          <w:szCs w:val="24"/>
        </w:rPr>
        <w:t>chatbots</w:t>
      </w:r>
      <w:proofErr w:type="spellEnd"/>
      <w:r w:rsidRPr="00BB3DD2">
        <w:rPr>
          <w:rFonts w:ascii="Times New Roman" w:hAnsi="Times New Roman" w:cs="Times New Roman"/>
          <w:sz w:val="24"/>
          <w:szCs w:val="24"/>
        </w:rPr>
        <w:t xml:space="preserve">, notamment les agents conversationnels basés sur des modèles avancés comme </w:t>
      </w:r>
      <w:proofErr w:type="spellStart"/>
      <w:r w:rsidRPr="00BB3DD2">
        <w:rPr>
          <w:rFonts w:ascii="Times New Roman" w:hAnsi="Times New Roman" w:cs="Times New Roman"/>
          <w:sz w:val="24"/>
          <w:szCs w:val="24"/>
        </w:rPr>
        <w:t>ChatGPT</w:t>
      </w:r>
      <w:proofErr w:type="spellEnd"/>
      <w:r w:rsidRPr="00BB3DD2">
        <w:rPr>
          <w:rFonts w:ascii="Times New Roman" w:hAnsi="Times New Roman" w:cs="Times New Roman"/>
          <w:sz w:val="24"/>
          <w:szCs w:val="24"/>
        </w:rPr>
        <w:t>, suscitent un intérêt croissant pour leur capacité à fournir un accompagnement instantané, accessible et personnalisé aux étudiants</w:t>
      </w:r>
      <w:r w:rsidR="00CC5187">
        <w:rPr>
          <w:rFonts w:ascii="Times New Roman" w:hAnsi="Times New Roman" w:cs="Times New Roman"/>
          <w:sz w:val="24"/>
          <w:szCs w:val="24"/>
        </w:rPr>
        <w:t xml:space="preserve"> (</w:t>
      </w:r>
      <w:proofErr w:type="spellStart"/>
      <w:r w:rsidR="00CC5187" w:rsidRPr="00CC5187">
        <w:rPr>
          <w:rFonts w:ascii="Times New Roman" w:hAnsi="Times New Roman" w:cs="Times New Roman"/>
          <w:sz w:val="24"/>
          <w:szCs w:val="24"/>
        </w:rPr>
        <w:t>Labadze</w:t>
      </w:r>
      <w:proofErr w:type="spellEnd"/>
      <w:r w:rsidR="00CC5187">
        <w:rPr>
          <w:rFonts w:ascii="Times New Roman" w:hAnsi="Times New Roman" w:cs="Times New Roman"/>
          <w:sz w:val="24"/>
          <w:szCs w:val="24"/>
        </w:rPr>
        <w:t xml:space="preserve"> et al.2023)</w:t>
      </w:r>
      <w:r w:rsidRPr="00BB3DD2">
        <w:rPr>
          <w:rFonts w:ascii="Times New Roman" w:hAnsi="Times New Roman" w:cs="Times New Roman"/>
          <w:sz w:val="24"/>
          <w:szCs w:val="24"/>
        </w:rPr>
        <w:t xml:space="preserve">. Qu’il s’agisse d’obtenir des explications sur un concept, de générer un plan de dissertation ou encore de recevoir une aide à la rédaction ou à l’organisation du travail, ces outils redéfinissent progressivement la manière dont les étudiants interagissent avec le savoir, les enseignants, et même avec eux-mêmes. Si leur efficacité fonctionnelle a été largement saluée, leur influence plus profonde sur l’expérience universitaire reste encore partiellement explorée. En effet, les </w:t>
      </w:r>
      <w:proofErr w:type="spellStart"/>
      <w:r w:rsidRPr="00BB3DD2">
        <w:rPr>
          <w:rFonts w:ascii="Times New Roman" w:hAnsi="Times New Roman" w:cs="Times New Roman"/>
          <w:sz w:val="24"/>
          <w:szCs w:val="24"/>
        </w:rPr>
        <w:t>chatbots</w:t>
      </w:r>
      <w:proofErr w:type="spellEnd"/>
      <w:r w:rsidRPr="00BB3DD2">
        <w:rPr>
          <w:rFonts w:ascii="Times New Roman" w:hAnsi="Times New Roman" w:cs="Times New Roman"/>
          <w:sz w:val="24"/>
          <w:szCs w:val="24"/>
        </w:rPr>
        <w:t xml:space="preserve"> ne se contentent pas de soutenir les apprentissages sur le plan technique : ils engendrent des changements subtils mais significatifs dans les comportements d’étude, les dynamiques cognitives et les états émotionnels des usagers (</w:t>
      </w:r>
      <w:bookmarkStart w:id="0" w:name="_Hlk200553517"/>
      <w:bookmarkStart w:id="1" w:name="_Hlk200624786"/>
      <w:proofErr w:type="spellStart"/>
      <w:r w:rsidR="005752A7" w:rsidRPr="005752A7">
        <w:rPr>
          <w:rFonts w:ascii="Times New Roman" w:hAnsi="Times New Roman" w:cs="Times New Roman"/>
          <w:sz w:val="24"/>
          <w:szCs w:val="24"/>
        </w:rPr>
        <w:t>Hastomo</w:t>
      </w:r>
      <w:proofErr w:type="spellEnd"/>
      <w:r w:rsidR="005752A7" w:rsidRPr="005752A7">
        <w:rPr>
          <w:rFonts w:ascii="Times New Roman" w:hAnsi="Times New Roman" w:cs="Times New Roman"/>
          <w:sz w:val="24"/>
          <w:szCs w:val="24"/>
        </w:rPr>
        <w:t xml:space="preserve"> et al.</w:t>
      </w:r>
      <w:r w:rsidR="005752A7">
        <w:rPr>
          <w:rFonts w:ascii="Times New Roman" w:hAnsi="Times New Roman" w:cs="Times New Roman"/>
          <w:sz w:val="24"/>
          <w:szCs w:val="24"/>
        </w:rPr>
        <w:t xml:space="preserve">, </w:t>
      </w:r>
      <w:r w:rsidR="005752A7" w:rsidRPr="005752A7">
        <w:rPr>
          <w:rFonts w:ascii="Times New Roman" w:hAnsi="Times New Roman" w:cs="Times New Roman"/>
          <w:sz w:val="24"/>
          <w:szCs w:val="24"/>
        </w:rPr>
        <w:t>2025</w:t>
      </w:r>
      <w:r w:rsidR="005752A7">
        <w:rPr>
          <w:rFonts w:ascii="Times New Roman" w:hAnsi="Times New Roman" w:cs="Times New Roman"/>
          <w:sz w:val="24"/>
          <w:szCs w:val="24"/>
        </w:rPr>
        <w:t xml:space="preserve"> </w:t>
      </w:r>
      <w:bookmarkEnd w:id="0"/>
      <w:r w:rsidR="005752A7">
        <w:rPr>
          <w:rFonts w:ascii="Times New Roman" w:hAnsi="Times New Roman" w:cs="Times New Roman"/>
          <w:sz w:val="24"/>
          <w:szCs w:val="24"/>
        </w:rPr>
        <w:t xml:space="preserve">; </w:t>
      </w:r>
      <w:proofErr w:type="spellStart"/>
      <w:r w:rsidR="00C213E8" w:rsidRPr="00C213E8">
        <w:rPr>
          <w:rFonts w:ascii="Times New Roman" w:hAnsi="Times New Roman" w:cs="Times New Roman"/>
          <w:sz w:val="24"/>
          <w:szCs w:val="24"/>
        </w:rPr>
        <w:t>Shevel</w:t>
      </w:r>
      <w:proofErr w:type="spellEnd"/>
      <w:r w:rsidR="00C213E8">
        <w:rPr>
          <w:rFonts w:ascii="Times New Roman" w:hAnsi="Times New Roman" w:cs="Times New Roman"/>
          <w:sz w:val="24"/>
          <w:szCs w:val="24"/>
        </w:rPr>
        <w:t xml:space="preserve"> et al.,2025 </w:t>
      </w:r>
      <w:r w:rsidRPr="00BB3DD2">
        <w:rPr>
          <w:rFonts w:ascii="Times New Roman" w:hAnsi="Times New Roman" w:cs="Times New Roman"/>
          <w:sz w:val="24"/>
          <w:szCs w:val="24"/>
        </w:rPr>
        <w:t xml:space="preserve">; </w:t>
      </w:r>
      <w:proofErr w:type="spellStart"/>
      <w:r w:rsidR="0044689A" w:rsidRPr="0044689A">
        <w:rPr>
          <w:rFonts w:ascii="Times New Roman" w:hAnsi="Times New Roman" w:cs="Times New Roman"/>
          <w:sz w:val="24"/>
          <w:szCs w:val="24"/>
        </w:rPr>
        <w:t>Bimpong</w:t>
      </w:r>
      <w:proofErr w:type="spellEnd"/>
      <w:r w:rsidR="0044689A" w:rsidRPr="0044689A">
        <w:rPr>
          <w:rFonts w:ascii="Times New Roman" w:hAnsi="Times New Roman" w:cs="Times New Roman"/>
          <w:sz w:val="24"/>
          <w:szCs w:val="24"/>
        </w:rPr>
        <w:t>,</w:t>
      </w:r>
      <w:r w:rsidR="0044689A">
        <w:rPr>
          <w:rFonts w:ascii="Times New Roman" w:hAnsi="Times New Roman" w:cs="Times New Roman"/>
          <w:sz w:val="24"/>
          <w:szCs w:val="24"/>
        </w:rPr>
        <w:t xml:space="preserve"> </w:t>
      </w:r>
      <w:r w:rsidR="0044689A" w:rsidRPr="0044689A">
        <w:rPr>
          <w:rFonts w:ascii="Times New Roman" w:hAnsi="Times New Roman" w:cs="Times New Roman"/>
          <w:sz w:val="24"/>
          <w:szCs w:val="24"/>
        </w:rPr>
        <w:t>2025</w:t>
      </w:r>
      <w:r w:rsidR="0044689A">
        <w:rPr>
          <w:rFonts w:ascii="Times New Roman" w:hAnsi="Times New Roman" w:cs="Times New Roman"/>
          <w:sz w:val="24"/>
          <w:szCs w:val="24"/>
        </w:rPr>
        <w:t> ;</w:t>
      </w:r>
      <w:r w:rsidR="0044689A" w:rsidRPr="0044689A">
        <w:rPr>
          <w:rFonts w:ascii="Times New Roman" w:hAnsi="Times New Roman" w:cs="Times New Roman"/>
          <w:sz w:val="24"/>
          <w:szCs w:val="24"/>
        </w:rPr>
        <w:t xml:space="preserve"> </w:t>
      </w:r>
      <w:r w:rsidRPr="00BB3DD2">
        <w:rPr>
          <w:rFonts w:ascii="Times New Roman" w:hAnsi="Times New Roman" w:cs="Times New Roman"/>
          <w:sz w:val="24"/>
          <w:szCs w:val="24"/>
        </w:rPr>
        <w:t>McGrath et al., 2024 ; Cardona et al., 2023</w:t>
      </w:r>
      <w:r w:rsidR="00C213E8">
        <w:rPr>
          <w:rFonts w:ascii="Times New Roman" w:hAnsi="Times New Roman" w:cs="Times New Roman"/>
          <w:sz w:val="24"/>
          <w:szCs w:val="24"/>
        </w:rPr>
        <w:t> ;</w:t>
      </w:r>
      <w:r w:rsidR="00C213E8" w:rsidRPr="00C213E8">
        <w:rPr>
          <w:rFonts w:ascii="Times New Roman" w:hAnsi="Times New Roman" w:cs="Times New Roman"/>
          <w:sz w:val="24"/>
          <w:szCs w:val="24"/>
        </w:rPr>
        <w:t xml:space="preserve"> </w:t>
      </w:r>
      <w:bookmarkStart w:id="2" w:name="_Hlk200553050"/>
      <w:proofErr w:type="spellStart"/>
      <w:r w:rsidR="00C213E8" w:rsidRPr="00BB3DD2">
        <w:rPr>
          <w:rFonts w:ascii="Times New Roman" w:hAnsi="Times New Roman" w:cs="Times New Roman"/>
          <w:sz w:val="24"/>
          <w:szCs w:val="24"/>
        </w:rPr>
        <w:t>Baidoo</w:t>
      </w:r>
      <w:proofErr w:type="spellEnd"/>
      <w:r w:rsidR="00C213E8" w:rsidRPr="00BB3DD2">
        <w:rPr>
          <w:rFonts w:ascii="Times New Roman" w:hAnsi="Times New Roman" w:cs="Times New Roman"/>
          <w:sz w:val="24"/>
          <w:szCs w:val="24"/>
        </w:rPr>
        <w:t xml:space="preserve"> </w:t>
      </w:r>
      <w:r w:rsidR="00DF2D73">
        <w:rPr>
          <w:rFonts w:ascii="Times New Roman" w:hAnsi="Times New Roman" w:cs="Times New Roman"/>
          <w:sz w:val="24"/>
          <w:szCs w:val="24"/>
        </w:rPr>
        <w:t>et</w:t>
      </w:r>
      <w:r w:rsidR="00C213E8" w:rsidRPr="00BB3DD2">
        <w:rPr>
          <w:rFonts w:ascii="Times New Roman" w:hAnsi="Times New Roman" w:cs="Times New Roman"/>
          <w:sz w:val="24"/>
          <w:szCs w:val="24"/>
        </w:rPr>
        <w:t xml:space="preserve"> </w:t>
      </w:r>
      <w:proofErr w:type="spellStart"/>
      <w:r w:rsidR="00C213E8" w:rsidRPr="00BB3DD2">
        <w:rPr>
          <w:rFonts w:ascii="Times New Roman" w:hAnsi="Times New Roman" w:cs="Times New Roman"/>
          <w:sz w:val="24"/>
          <w:szCs w:val="24"/>
        </w:rPr>
        <w:t>Ansah</w:t>
      </w:r>
      <w:proofErr w:type="spellEnd"/>
      <w:r w:rsidR="00C213E8" w:rsidRPr="00BB3DD2">
        <w:rPr>
          <w:rFonts w:ascii="Times New Roman" w:hAnsi="Times New Roman" w:cs="Times New Roman"/>
          <w:sz w:val="24"/>
          <w:szCs w:val="24"/>
        </w:rPr>
        <w:t>, 2023</w:t>
      </w:r>
      <w:bookmarkEnd w:id="1"/>
      <w:r w:rsidRPr="00BB3DD2">
        <w:rPr>
          <w:rFonts w:ascii="Times New Roman" w:hAnsi="Times New Roman" w:cs="Times New Roman"/>
          <w:sz w:val="24"/>
          <w:szCs w:val="24"/>
        </w:rPr>
        <w:t xml:space="preserve">). </w:t>
      </w:r>
      <w:bookmarkEnd w:id="2"/>
      <w:r w:rsidRPr="00BB3DD2">
        <w:rPr>
          <w:rFonts w:ascii="Times New Roman" w:hAnsi="Times New Roman" w:cs="Times New Roman"/>
          <w:sz w:val="24"/>
          <w:szCs w:val="24"/>
        </w:rPr>
        <w:t xml:space="preserve">Dans un contexte où les étudiants font face à une diversité de sollicitations numériques, l’enjeu de l’engagement académique devient central pour les institutions d’enseignement supérieur. Malgré la prolifération des outils technologiques, maintenir une implication durable, à la fois active, réfléchie et motivée, demeure un défi pédagogique majeur. Ces dimensions renvoient directement à la notion d’engagement académique, un construit clé en éducation qui englobe l’implication des étudiants selon trois axes : comportemental, cognitif et affectif. Or, l’engagement est considéré comme un prédicteur essentiel de la réussite universitaire, mais aussi comme un indicateur du rapport au savoir, à l’effort et à l’appartenance. </w:t>
      </w:r>
    </w:p>
    <w:p w14:paraId="118C73A6" w14:textId="6AC1A4E3" w:rsidR="00C874E2" w:rsidRDefault="00BB3DD2" w:rsidP="00827C65">
      <w:pPr>
        <w:spacing w:line="276" w:lineRule="auto"/>
        <w:jc w:val="both"/>
        <w:rPr>
          <w:rFonts w:ascii="Times New Roman" w:hAnsi="Times New Roman" w:cs="Times New Roman"/>
          <w:sz w:val="24"/>
          <w:szCs w:val="24"/>
        </w:rPr>
      </w:pPr>
      <w:r w:rsidRPr="00BB3DD2">
        <w:rPr>
          <w:rFonts w:ascii="Times New Roman" w:hAnsi="Times New Roman" w:cs="Times New Roman"/>
          <w:sz w:val="24"/>
          <w:szCs w:val="24"/>
        </w:rPr>
        <w:t xml:space="preserve">Dans ce contexte, </w:t>
      </w:r>
      <w:r w:rsidR="00C874E2">
        <w:rPr>
          <w:rFonts w:ascii="Times New Roman" w:hAnsi="Times New Roman" w:cs="Times New Roman"/>
          <w:sz w:val="24"/>
          <w:szCs w:val="24"/>
        </w:rPr>
        <w:t>le présent</w:t>
      </w:r>
      <w:r w:rsidRPr="00BB3DD2">
        <w:rPr>
          <w:rFonts w:ascii="Times New Roman" w:hAnsi="Times New Roman" w:cs="Times New Roman"/>
          <w:sz w:val="24"/>
          <w:szCs w:val="24"/>
        </w:rPr>
        <w:t xml:space="preserve"> article propose d’interroger l’influence globale des </w:t>
      </w:r>
      <w:proofErr w:type="spellStart"/>
      <w:r w:rsidRPr="00BB3DD2">
        <w:rPr>
          <w:rFonts w:ascii="Times New Roman" w:hAnsi="Times New Roman" w:cs="Times New Roman"/>
          <w:sz w:val="24"/>
          <w:szCs w:val="24"/>
        </w:rPr>
        <w:t>chatbots</w:t>
      </w:r>
      <w:proofErr w:type="spellEnd"/>
      <w:r w:rsidRPr="00BB3DD2">
        <w:rPr>
          <w:rFonts w:ascii="Times New Roman" w:hAnsi="Times New Roman" w:cs="Times New Roman"/>
          <w:sz w:val="24"/>
          <w:szCs w:val="24"/>
        </w:rPr>
        <w:t xml:space="preserve"> sur l’engagement académique des étudiants, en mobilisant une approche multidimensionnelle permettant de dépasser les évaluations strictement technico-pédagogiques pour prendre en compte la complexité de l’expérience étudiante. La problématique de cette recherche se formule ainsi </w:t>
      </w:r>
      <w:r w:rsidR="00C874E2">
        <w:rPr>
          <w:rFonts w:ascii="Times New Roman" w:hAnsi="Times New Roman" w:cs="Times New Roman"/>
          <w:sz w:val="24"/>
          <w:szCs w:val="24"/>
        </w:rPr>
        <w:t xml:space="preserve">comme suit </w:t>
      </w:r>
      <w:r w:rsidRPr="00BB3DD2">
        <w:rPr>
          <w:rFonts w:ascii="Times New Roman" w:hAnsi="Times New Roman" w:cs="Times New Roman"/>
          <w:sz w:val="24"/>
          <w:szCs w:val="24"/>
        </w:rPr>
        <w:t xml:space="preserve">: </w:t>
      </w:r>
      <w:r w:rsidR="00C874E2">
        <w:rPr>
          <w:rFonts w:ascii="Times New Roman" w:hAnsi="Times New Roman" w:cs="Times New Roman"/>
          <w:sz w:val="24"/>
          <w:szCs w:val="24"/>
        </w:rPr>
        <w:t>C</w:t>
      </w:r>
      <w:r w:rsidRPr="00BB3DD2">
        <w:rPr>
          <w:rFonts w:ascii="Times New Roman" w:hAnsi="Times New Roman" w:cs="Times New Roman"/>
          <w:sz w:val="24"/>
          <w:szCs w:val="24"/>
        </w:rPr>
        <w:t xml:space="preserve">omment l’usage des </w:t>
      </w:r>
      <w:proofErr w:type="spellStart"/>
      <w:r w:rsidRPr="00BB3DD2">
        <w:rPr>
          <w:rFonts w:ascii="Times New Roman" w:hAnsi="Times New Roman" w:cs="Times New Roman"/>
          <w:sz w:val="24"/>
          <w:szCs w:val="24"/>
        </w:rPr>
        <w:t>chatbots</w:t>
      </w:r>
      <w:proofErr w:type="spellEnd"/>
      <w:r w:rsidRPr="00BB3DD2">
        <w:rPr>
          <w:rFonts w:ascii="Times New Roman" w:hAnsi="Times New Roman" w:cs="Times New Roman"/>
          <w:sz w:val="24"/>
          <w:szCs w:val="24"/>
        </w:rPr>
        <w:t xml:space="preserve"> transforme-t-il les pratiques académiques, les processus d’apprentissage et les ressentis émotionnels des étudiants universitaires, et dans quelle mesure ces transformations affectent-elles leur engagement académique ? </w:t>
      </w:r>
    </w:p>
    <w:p w14:paraId="34E4BDC9" w14:textId="5C39C697" w:rsidR="00827C65" w:rsidRDefault="00C874E2" w:rsidP="00827C6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Afin de répondre à cette question, nous </w:t>
      </w:r>
      <w:r w:rsidR="00BB3DD2" w:rsidRPr="00BB3DD2">
        <w:rPr>
          <w:rFonts w:ascii="Times New Roman" w:hAnsi="Times New Roman" w:cs="Times New Roman"/>
          <w:sz w:val="24"/>
          <w:szCs w:val="24"/>
        </w:rPr>
        <w:t>analyser</w:t>
      </w:r>
      <w:r>
        <w:rPr>
          <w:rFonts w:ascii="Times New Roman" w:hAnsi="Times New Roman" w:cs="Times New Roman"/>
          <w:sz w:val="24"/>
          <w:szCs w:val="24"/>
        </w:rPr>
        <w:t>ons, d’abord théoriquement</w:t>
      </w:r>
      <w:r w:rsidR="00BB3DD2" w:rsidRPr="00BB3DD2">
        <w:rPr>
          <w:rFonts w:ascii="Times New Roman" w:hAnsi="Times New Roman" w:cs="Times New Roman"/>
          <w:sz w:val="24"/>
          <w:szCs w:val="24"/>
        </w:rPr>
        <w:t xml:space="preserve">, </w:t>
      </w:r>
      <w:r>
        <w:rPr>
          <w:rFonts w:ascii="Times New Roman" w:hAnsi="Times New Roman" w:cs="Times New Roman"/>
          <w:sz w:val="24"/>
          <w:szCs w:val="24"/>
        </w:rPr>
        <w:t xml:space="preserve">puis </w:t>
      </w:r>
      <w:r w:rsidR="00BB3DD2" w:rsidRPr="00BB3DD2">
        <w:rPr>
          <w:rFonts w:ascii="Times New Roman" w:hAnsi="Times New Roman" w:cs="Times New Roman"/>
          <w:sz w:val="24"/>
          <w:szCs w:val="24"/>
        </w:rPr>
        <w:t xml:space="preserve">à travers une étude empirique, les mutations induites par ces </w:t>
      </w:r>
      <w:r w:rsidR="00FD2A70">
        <w:rPr>
          <w:rFonts w:ascii="Times New Roman" w:hAnsi="Times New Roman" w:cs="Times New Roman"/>
          <w:sz w:val="24"/>
          <w:szCs w:val="24"/>
        </w:rPr>
        <w:t>technologies</w:t>
      </w:r>
      <w:r w:rsidR="00BB3DD2" w:rsidRPr="00BB3DD2">
        <w:rPr>
          <w:rFonts w:ascii="Times New Roman" w:hAnsi="Times New Roman" w:cs="Times New Roman"/>
          <w:sz w:val="24"/>
          <w:szCs w:val="24"/>
        </w:rPr>
        <w:t xml:space="preserve"> dans la manière d’apprendre, d’interagir et de se positionner dans le cadre universitaire. </w:t>
      </w:r>
    </w:p>
    <w:p w14:paraId="3532B1AA" w14:textId="77777777" w:rsidR="00611E92" w:rsidRDefault="00611E92" w:rsidP="00611E92">
      <w:pPr>
        <w:spacing w:after="0" w:line="276" w:lineRule="auto"/>
        <w:jc w:val="both"/>
        <w:rPr>
          <w:rFonts w:ascii="Times New Roman" w:hAnsi="Times New Roman" w:cs="Times New Roman"/>
          <w:sz w:val="24"/>
          <w:szCs w:val="24"/>
        </w:rPr>
      </w:pPr>
    </w:p>
    <w:p w14:paraId="7D4DB4B0" w14:textId="3BFB5B27" w:rsidR="0098130C" w:rsidRPr="00827C65" w:rsidRDefault="009A6800" w:rsidP="00A10D30">
      <w:pPr>
        <w:pStyle w:val="Paragraphedeliste"/>
        <w:numPr>
          <w:ilvl w:val="0"/>
          <w:numId w:val="8"/>
        </w:numPr>
        <w:spacing w:line="276" w:lineRule="auto"/>
        <w:ind w:left="567" w:hanging="425"/>
        <w:jc w:val="both"/>
        <w:rPr>
          <w:rFonts w:ascii="Times New Roman" w:hAnsi="Times New Roman" w:cs="Times New Roman"/>
          <w:b/>
          <w:bCs/>
          <w:sz w:val="24"/>
          <w:szCs w:val="24"/>
        </w:rPr>
      </w:pPr>
      <w:r w:rsidRPr="00827C65">
        <w:rPr>
          <w:rFonts w:ascii="Times New Roman" w:hAnsi="Times New Roman" w:cs="Times New Roman"/>
          <w:b/>
          <w:bCs/>
          <w:sz w:val="24"/>
          <w:szCs w:val="24"/>
        </w:rPr>
        <w:t xml:space="preserve">Revue de la littérature </w:t>
      </w:r>
    </w:p>
    <w:p w14:paraId="63ACD51D" w14:textId="54E10D67" w:rsidR="007650A1" w:rsidRPr="007650A1" w:rsidRDefault="007650A1" w:rsidP="007650A1">
      <w:pPr>
        <w:spacing w:line="276" w:lineRule="auto"/>
        <w:jc w:val="both"/>
        <w:rPr>
          <w:rFonts w:ascii="Times New Roman" w:hAnsi="Times New Roman" w:cs="Times New Roman"/>
          <w:sz w:val="24"/>
          <w:szCs w:val="24"/>
        </w:rPr>
      </w:pPr>
      <w:r w:rsidRPr="007650A1">
        <w:rPr>
          <w:rFonts w:ascii="Times New Roman" w:hAnsi="Times New Roman" w:cs="Times New Roman"/>
          <w:sz w:val="24"/>
          <w:szCs w:val="24"/>
        </w:rPr>
        <w:t xml:space="preserve">L’intégration des </w:t>
      </w:r>
      <w:proofErr w:type="spellStart"/>
      <w:r w:rsidRPr="007650A1">
        <w:rPr>
          <w:rFonts w:ascii="Times New Roman" w:hAnsi="Times New Roman" w:cs="Times New Roman"/>
          <w:sz w:val="24"/>
          <w:szCs w:val="24"/>
        </w:rPr>
        <w:t>chatbots</w:t>
      </w:r>
      <w:proofErr w:type="spellEnd"/>
      <w:r w:rsidRPr="007650A1">
        <w:rPr>
          <w:rFonts w:ascii="Times New Roman" w:hAnsi="Times New Roman" w:cs="Times New Roman"/>
          <w:sz w:val="24"/>
          <w:szCs w:val="24"/>
        </w:rPr>
        <w:t xml:space="preserve"> dans l’enseignement universitaire suscite un intérêt croissant dans la recherche en éducation, en raison de leur potentiel à transformer profondément les modalités d’apprentissage et l’expérience académique des étudiants (McGrath et al., 2024</w:t>
      </w:r>
      <w:r w:rsidR="00C213E8">
        <w:rPr>
          <w:rFonts w:ascii="Times New Roman" w:hAnsi="Times New Roman" w:cs="Times New Roman"/>
          <w:sz w:val="24"/>
          <w:szCs w:val="24"/>
        </w:rPr>
        <w:t> ;</w:t>
      </w:r>
      <w:r w:rsidR="00C213E8" w:rsidRPr="00C213E8">
        <w:rPr>
          <w:rFonts w:ascii="Times New Roman" w:hAnsi="Times New Roman" w:cs="Times New Roman"/>
          <w:sz w:val="24"/>
          <w:szCs w:val="24"/>
        </w:rPr>
        <w:t xml:space="preserve"> </w:t>
      </w:r>
      <w:proofErr w:type="spellStart"/>
      <w:r w:rsidR="00C213E8" w:rsidRPr="00BB3DD2">
        <w:rPr>
          <w:rFonts w:ascii="Times New Roman" w:hAnsi="Times New Roman" w:cs="Times New Roman"/>
          <w:sz w:val="24"/>
          <w:szCs w:val="24"/>
        </w:rPr>
        <w:t>Baidoo</w:t>
      </w:r>
      <w:proofErr w:type="spellEnd"/>
      <w:r w:rsidR="00C213E8" w:rsidRPr="00BB3DD2">
        <w:rPr>
          <w:rFonts w:ascii="Times New Roman" w:hAnsi="Times New Roman" w:cs="Times New Roman"/>
          <w:sz w:val="24"/>
          <w:szCs w:val="24"/>
        </w:rPr>
        <w:t xml:space="preserve"> &amp; </w:t>
      </w:r>
      <w:proofErr w:type="spellStart"/>
      <w:r w:rsidR="00C213E8" w:rsidRPr="00BB3DD2">
        <w:rPr>
          <w:rFonts w:ascii="Times New Roman" w:hAnsi="Times New Roman" w:cs="Times New Roman"/>
          <w:sz w:val="24"/>
          <w:szCs w:val="24"/>
        </w:rPr>
        <w:t>Ansah</w:t>
      </w:r>
      <w:proofErr w:type="spellEnd"/>
      <w:r w:rsidR="00C213E8" w:rsidRPr="00BB3DD2">
        <w:rPr>
          <w:rFonts w:ascii="Times New Roman" w:hAnsi="Times New Roman" w:cs="Times New Roman"/>
          <w:sz w:val="24"/>
          <w:szCs w:val="24"/>
        </w:rPr>
        <w:t>, 2023</w:t>
      </w:r>
      <w:r w:rsidRPr="007650A1">
        <w:rPr>
          <w:rFonts w:ascii="Times New Roman" w:hAnsi="Times New Roman" w:cs="Times New Roman"/>
          <w:sz w:val="24"/>
          <w:szCs w:val="24"/>
        </w:rPr>
        <w:t xml:space="preserve">). </w:t>
      </w:r>
      <w:r w:rsidR="00EE4E72">
        <w:rPr>
          <w:rFonts w:ascii="Times New Roman" w:hAnsi="Times New Roman" w:cs="Times New Roman"/>
          <w:sz w:val="24"/>
          <w:szCs w:val="24"/>
        </w:rPr>
        <w:t xml:space="preserve">Selon </w:t>
      </w:r>
      <w:bookmarkStart w:id="3" w:name="_Hlk200541497"/>
      <w:proofErr w:type="spellStart"/>
      <w:r w:rsidR="00EE4E72" w:rsidRPr="00C213E8">
        <w:rPr>
          <w:rFonts w:ascii="Times New Roman" w:hAnsi="Times New Roman" w:cs="Times New Roman"/>
          <w:sz w:val="24"/>
          <w:szCs w:val="24"/>
        </w:rPr>
        <w:t>Shevel</w:t>
      </w:r>
      <w:proofErr w:type="spellEnd"/>
      <w:r w:rsidR="00EE4E72">
        <w:rPr>
          <w:rFonts w:ascii="Times New Roman" w:hAnsi="Times New Roman" w:cs="Times New Roman"/>
          <w:sz w:val="24"/>
          <w:szCs w:val="24"/>
        </w:rPr>
        <w:t xml:space="preserve"> et al</w:t>
      </w:r>
      <w:bookmarkEnd w:id="3"/>
      <w:r w:rsidR="00EE4E72">
        <w:rPr>
          <w:rFonts w:ascii="Times New Roman" w:hAnsi="Times New Roman" w:cs="Times New Roman"/>
          <w:sz w:val="24"/>
          <w:szCs w:val="24"/>
        </w:rPr>
        <w:t xml:space="preserve"> (</w:t>
      </w:r>
      <w:r w:rsidR="007900E3">
        <w:rPr>
          <w:rFonts w:ascii="Times New Roman" w:hAnsi="Times New Roman" w:cs="Times New Roman"/>
          <w:sz w:val="24"/>
          <w:szCs w:val="24"/>
        </w:rPr>
        <w:t>2025)</w:t>
      </w:r>
      <w:r w:rsidR="00EE4E72">
        <w:rPr>
          <w:rFonts w:ascii="Times New Roman" w:hAnsi="Times New Roman" w:cs="Times New Roman"/>
          <w:sz w:val="24"/>
          <w:szCs w:val="24"/>
        </w:rPr>
        <w:t>, c</w:t>
      </w:r>
      <w:r w:rsidRPr="007650A1">
        <w:rPr>
          <w:rFonts w:ascii="Times New Roman" w:hAnsi="Times New Roman" w:cs="Times New Roman"/>
          <w:sz w:val="24"/>
          <w:szCs w:val="24"/>
        </w:rPr>
        <w:t xml:space="preserve">es agents conversationnels, fondés sur des technologies avancées d’intelligence artificielle, ne se limitent plus à fournir des réponses </w:t>
      </w:r>
      <w:r w:rsidRPr="007650A1">
        <w:rPr>
          <w:rFonts w:ascii="Times New Roman" w:hAnsi="Times New Roman" w:cs="Times New Roman"/>
          <w:sz w:val="24"/>
          <w:szCs w:val="24"/>
        </w:rPr>
        <w:lastRenderedPageBreak/>
        <w:t xml:space="preserve">instantanées ; ils influencent plusieurs aspects de la vie académique, notamment les comportements d’étude, les processus cognitifs et les états émotionnels des apprenants. Dans cette perspective, l’engagement académique émerge comme un concept fondamental pour appréhender l’impact des technologies éducatives sur les étudiants. Il est largement reconnu comme un prédicteur de la réussite scolaire et un indicateur de la qualité de l’expérience d’apprentissage. Selon </w:t>
      </w:r>
      <w:proofErr w:type="spellStart"/>
      <w:r w:rsidRPr="007650A1">
        <w:rPr>
          <w:rFonts w:ascii="Times New Roman" w:hAnsi="Times New Roman" w:cs="Times New Roman"/>
          <w:sz w:val="24"/>
          <w:szCs w:val="24"/>
        </w:rPr>
        <w:t>Fredricks</w:t>
      </w:r>
      <w:proofErr w:type="spellEnd"/>
      <w:r w:rsidRPr="007650A1">
        <w:rPr>
          <w:rFonts w:ascii="Times New Roman" w:hAnsi="Times New Roman" w:cs="Times New Roman"/>
          <w:sz w:val="24"/>
          <w:szCs w:val="24"/>
        </w:rPr>
        <w:t xml:space="preserve"> et al. (2004), il se définit comme le degré d’implication active, réfléchie et émotionnelle de l’étudiant dans son parcours universitaire, et recouvre généralement trois dimensions interdépendantes : comportementale, cognitive et affective. Cette approche intégrée permet de mieux cerner les mécanismes à travers lesquels les outils numériques, et notamment les </w:t>
      </w:r>
      <w:proofErr w:type="spellStart"/>
      <w:r w:rsidRPr="007650A1">
        <w:rPr>
          <w:rFonts w:ascii="Times New Roman" w:hAnsi="Times New Roman" w:cs="Times New Roman"/>
          <w:sz w:val="24"/>
          <w:szCs w:val="24"/>
        </w:rPr>
        <w:t>chatbots</w:t>
      </w:r>
      <w:proofErr w:type="spellEnd"/>
      <w:r w:rsidRPr="007650A1">
        <w:rPr>
          <w:rFonts w:ascii="Times New Roman" w:hAnsi="Times New Roman" w:cs="Times New Roman"/>
          <w:sz w:val="24"/>
          <w:szCs w:val="24"/>
        </w:rPr>
        <w:t>, influencent non seulement les pratiques visibles d’apprentissage, mais aussi les dynamiques internes et subjectives de l’engagement.</w:t>
      </w:r>
    </w:p>
    <w:p w14:paraId="48DF0938" w14:textId="7BCE064C" w:rsidR="004C1A8D" w:rsidRDefault="007650A1" w:rsidP="007650A1">
      <w:pPr>
        <w:spacing w:line="276" w:lineRule="auto"/>
        <w:jc w:val="both"/>
        <w:rPr>
          <w:rFonts w:ascii="Times New Roman" w:hAnsi="Times New Roman" w:cs="Times New Roman"/>
          <w:sz w:val="24"/>
          <w:szCs w:val="24"/>
        </w:rPr>
      </w:pPr>
      <w:r w:rsidRPr="007650A1">
        <w:rPr>
          <w:rFonts w:ascii="Times New Roman" w:hAnsi="Times New Roman" w:cs="Times New Roman"/>
          <w:sz w:val="24"/>
          <w:szCs w:val="24"/>
        </w:rPr>
        <w:t xml:space="preserve">Plusieurs études ont souligné les apports pédagogiques des </w:t>
      </w:r>
      <w:proofErr w:type="spellStart"/>
      <w:r w:rsidRPr="007650A1">
        <w:rPr>
          <w:rFonts w:ascii="Times New Roman" w:hAnsi="Times New Roman" w:cs="Times New Roman"/>
          <w:sz w:val="24"/>
          <w:szCs w:val="24"/>
        </w:rPr>
        <w:t>chatbots</w:t>
      </w:r>
      <w:proofErr w:type="spellEnd"/>
      <w:r w:rsidRPr="007650A1">
        <w:rPr>
          <w:rFonts w:ascii="Times New Roman" w:hAnsi="Times New Roman" w:cs="Times New Roman"/>
          <w:sz w:val="24"/>
          <w:szCs w:val="24"/>
        </w:rPr>
        <w:t>, notamment leur capacité à proposer un apprentissage personnalisé, interactif et adaptatif en fonction des besoins individuels des étudiants (</w:t>
      </w:r>
      <w:proofErr w:type="spellStart"/>
      <w:r w:rsidRPr="007650A1">
        <w:rPr>
          <w:rFonts w:ascii="Times New Roman" w:hAnsi="Times New Roman" w:cs="Times New Roman"/>
          <w:sz w:val="24"/>
          <w:szCs w:val="24"/>
        </w:rPr>
        <w:t>Baidoo</w:t>
      </w:r>
      <w:proofErr w:type="spellEnd"/>
      <w:r w:rsidRPr="007650A1">
        <w:rPr>
          <w:rFonts w:ascii="Times New Roman" w:hAnsi="Times New Roman" w:cs="Times New Roman"/>
          <w:sz w:val="24"/>
          <w:szCs w:val="24"/>
        </w:rPr>
        <w:t xml:space="preserve"> </w:t>
      </w:r>
      <w:r w:rsidR="00FC3EB5">
        <w:rPr>
          <w:rFonts w:ascii="Times New Roman" w:hAnsi="Times New Roman" w:cs="Times New Roman"/>
          <w:sz w:val="24"/>
          <w:szCs w:val="24"/>
        </w:rPr>
        <w:t>et</w:t>
      </w:r>
      <w:r w:rsidRPr="007650A1">
        <w:rPr>
          <w:rFonts w:ascii="Times New Roman" w:hAnsi="Times New Roman" w:cs="Times New Roman"/>
          <w:sz w:val="24"/>
          <w:szCs w:val="24"/>
        </w:rPr>
        <w:t xml:space="preserve"> Owusu </w:t>
      </w:r>
      <w:proofErr w:type="spellStart"/>
      <w:r w:rsidRPr="007650A1">
        <w:rPr>
          <w:rFonts w:ascii="Times New Roman" w:hAnsi="Times New Roman" w:cs="Times New Roman"/>
          <w:sz w:val="24"/>
          <w:szCs w:val="24"/>
        </w:rPr>
        <w:t>Ansah</w:t>
      </w:r>
      <w:proofErr w:type="spellEnd"/>
      <w:r w:rsidRPr="007650A1">
        <w:rPr>
          <w:rFonts w:ascii="Times New Roman" w:hAnsi="Times New Roman" w:cs="Times New Roman"/>
          <w:sz w:val="24"/>
          <w:szCs w:val="24"/>
        </w:rPr>
        <w:t xml:space="preserve">, 2023). En facilitant l’accès à l’information, en soutenant l’organisation du travail ou en favorisant l’expression des difficultés, ces agents conversationnels participent à la transformation des rapports que les étudiants entretiennent avec le savoir, l’effort et la réussite. Ils permettent aussi de proposer des activités d’évaluation formative et d’assurer un retour d’information continu, contribuant ainsi à l’optimisation des pratiques pédagogiques. </w:t>
      </w:r>
      <w:r w:rsidR="004D6520" w:rsidRPr="004D6520">
        <w:rPr>
          <w:rFonts w:ascii="Times New Roman" w:hAnsi="Times New Roman" w:cs="Times New Roman"/>
          <w:sz w:val="24"/>
          <w:szCs w:val="24"/>
        </w:rPr>
        <w:t xml:space="preserve">Selon </w:t>
      </w:r>
      <w:proofErr w:type="spellStart"/>
      <w:r w:rsidR="004D6520" w:rsidRPr="004D6520">
        <w:rPr>
          <w:rFonts w:ascii="Times New Roman" w:hAnsi="Times New Roman" w:cs="Times New Roman"/>
          <w:sz w:val="24"/>
          <w:szCs w:val="24"/>
        </w:rPr>
        <w:t>Hastomo</w:t>
      </w:r>
      <w:proofErr w:type="spellEnd"/>
      <w:r w:rsidR="004D6520" w:rsidRPr="004D6520">
        <w:rPr>
          <w:rFonts w:ascii="Times New Roman" w:hAnsi="Times New Roman" w:cs="Times New Roman"/>
          <w:sz w:val="24"/>
          <w:szCs w:val="24"/>
        </w:rPr>
        <w:t xml:space="preserve"> et al. (2025), les résultats de leur étude montrent que l'intégration des </w:t>
      </w:r>
      <w:proofErr w:type="spellStart"/>
      <w:r w:rsidR="004D6520" w:rsidRPr="004D6520">
        <w:rPr>
          <w:rFonts w:ascii="Times New Roman" w:hAnsi="Times New Roman" w:cs="Times New Roman"/>
          <w:sz w:val="24"/>
          <w:szCs w:val="24"/>
        </w:rPr>
        <w:t>chatbots</w:t>
      </w:r>
      <w:proofErr w:type="spellEnd"/>
      <w:r w:rsidR="004D6520" w:rsidRPr="004D6520">
        <w:rPr>
          <w:rFonts w:ascii="Times New Roman" w:hAnsi="Times New Roman" w:cs="Times New Roman"/>
          <w:sz w:val="24"/>
          <w:szCs w:val="24"/>
        </w:rPr>
        <w:t xml:space="preserve"> d'intelligence artificielle dans l'enseignement favorise une amélioration significative de l'engagement des étudiants, se manifestant à travers trois dimensions clés : l'engagement affectif, qui stimule la motivation et l'intérêt des apprenants ; l'engagement comportemental, qui se traduit par une participation active et une persévérance dans les tâches ; et l'engagement cognitif, qui enrichit la profondeur de la compréhension et de l'apprentissage. Cette approche holistique souligne le potentiel des </w:t>
      </w:r>
      <w:proofErr w:type="spellStart"/>
      <w:r w:rsidR="004D6520" w:rsidRPr="004D6520">
        <w:rPr>
          <w:rFonts w:ascii="Times New Roman" w:hAnsi="Times New Roman" w:cs="Times New Roman"/>
          <w:sz w:val="24"/>
          <w:szCs w:val="24"/>
        </w:rPr>
        <w:t>chatbots</w:t>
      </w:r>
      <w:proofErr w:type="spellEnd"/>
      <w:r w:rsidR="004D6520" w:rsidRPr="004D6520">
        <w:rPr>
          <w:rFonts w:ascii="Times New Roman" w:hAnsi="Times New Roman" w:cs="Times New Roman"/>
          <w:sz w:val="24"/>
          <w:szCs w:val="24"/>
        </w:rPr>
        <w:t xml:space="preserve"> pour transformer l'expérience d'apprentissage en classe.</w:t>
      </w:r>
    </w:p>
    <w:p w14:paraId="672CB2A7" w14:textId="77777777" w:rsidR="00611E92" w:rsidRDefault="00611E92" w:rsidP="00611E92">
      <w:pPr>
        <w:spacing w:after="0" w:line="276" w:lineRule="auto"/>
        <w:jc w:val="both"/>
        <w:rPr>
          <w:rFonts w:ascii="Times New Roman" w:hAnsi="Times New Roman" w:cs="Times New Roman"/>
          <w:sz w:val="24"/>
          <w:szCs w:val="24"/>
        </w:rPr>
      </w:pPr>
    </w:p>
    <w:p w14:paraId="39B7C8B8" w14:textId="58F5FEFC" w:rsidR="00472BF5"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AC763D" w:rsidRPr="002C2017">
        <w:rPr>
          <w:rFonts w:ascii="Times New Roman" w:hAnsi="Times New Roman" w:cs="Times New Roman"/>
          <w:b/>
          <w:bCs/>
          <w:sz w:val="24"/>
          <w:szCs w:val="24"/>
        </w:rPr>
        <w:t>Engagement</w:t>
      </w:r>
      <w:r w:rsidR="00472BF5" w:rsidRPr="002C2017">
        <w:rPr>
          <w:rFonts w:ascii="Times New Roman" w:hAnsi="Times New Roman" w:cs="Times New Roman"/>
          <w:b/>
          <w:bCs/>
          <w:sz w:val="24"/>
          <w:szCs w:val="24"/>
        </w:rPr>
        <w:t xml:space="preserve"> comportemental</w:t>
      </w:r>
    </w:p>
    <w:p w14:paraId="34F7DC56" w14:textId="68867342" w:rsidR="004D5313" w:rsidRDefault="005B043A" w:rsidP="005B043A">
      <w:pPr>
        <w:spacing w:line="276" w:lineRule="auto"/>
        <w:jc w:val="both"/>
        <w:rPr>
          <w:rFonts w:ascii="Times New Roman" w:hAnsi="Times New Roman" w:cs="Times New Roman"/>
          <w:sz w:val="24"/>
          <w:szCs w:val="24"/>
        </w:rPr>
      </w:pPr>
      <w:r w:rsidRPr="005B043A">
        <w:rPr>
          <w:rFonts w:ascii="Times New Roman" w:hAnsi="Times New Roman" w:cs="Times New Roman"/>
          <w:sz w:val="24"/>
          <w:szCs w:val="24"/>
        </w:rPr>
        <w:t>L’engagement comportemental renvoie aux manifestations concrètes de l’implication des étudiants dans leur apprentissage, notamment par la participation active, la persévérance dans les tâches scolaires, la concentration, et le respect des consignes académiques (</w:t>
      </w:r>
      <w:proofErr w:type="spellStart"/>
      <w:r w:rsidRPr="005B043A">
        <w:rPr>
          <w:rFonts w:ascii="Times New Roman" w:hAnsi="Times New Roman" w:cs="Times New Roman"/>
          <w:sz w:val="24"/>
          <w:szCs w:val="24"/>
        </w:rPr>
        <w:t>Fredricks</w:t>
      </w:r>
      <w:proofErr w:type="spellEnd"/>
      <w:r>
        <w:rPr>
          <w:rFonts w:ascii="Times New Roman" w:hAnsi="Times New Roman" w:cs="Times New Roman"/>
          <w:sz w:val="24"/>
          <w:szCs w:val="24"/>
        </w:rPr>
        <w:t xml:space="preserve"> et al.</w:t>
      </w:r>
      <w:r w:rsidRPr="005B043A">
        <w:rPr>
          <w:rFonts w:ascii="Times New Roman" w:hAnsi="Times New Roman" w:cs="Times New Roman"/>
          <w:sz w:val="24"/>
          <w:szCs w:val="24"/>
        </w:rPr>
        <w:t>, 2004 ; Skinner &amp; Belmont, 1993). Ces comportements traduisent l’investissement visible des apprenants dans leur environnement éducatif et sont considérés comme des indicateurs clés de leur motivation et de leur persistance. Dans une perspective sociocognitive, Bandura (1986) souligne que les comportements ne sont pas seulement des réponses passives à l’environnement, mais résultent d’un processus d’interaction dynamique entre les facteurs personnels, comportementaux et contextuels.</w:t>
      </w:r>
      <w:r>
        <w:rPr>
          <w:rFonts w:ascii="Times New Roman" w:hAnsi="Times New Roman" w:cs="Times New Roman"/>
          <w:sz w:val="24"/>
          <w:szCs w:val="24"/>
        </w:rPr>
        <w:t xml:space="preserve"> </w:t>
      </w:r>
      <w:r w:rsidRPr="005B043A">
        <w:rPr>
          <w:rFonts w:ascii="Times New Roman" w:hAnsi="Times New Roman" w:cs="Times New Roman"/>
          <w:sz w:val="24"/>
          <w:szCs w:val="24"/>
        </w:rPr>
        <w:t xml:space="preserve">Dans cette logique, plusieurs travaux contemporains mettent en lumière l’apport des technologies éducatives notamment les </w:t>
      </w:r>
      <w:proofErr w:type="spellStart"/>
      <w:r w:rsidRPr="005B043A">
        <w:rPr>
          <w:rFonts w:ascii="Times New Roman" w:hAnsi="Times New Roman" w:cs="Times New Roman"/>
          <w:sz w:val="24"/>
          <w:szCs w:val="24"/>
        </w:rPr>
        <w:t>chatbots</w:t>
      </w:r>
      <w:proofErr w:type="spellEnd"/>
      <w:r w:rsidRPr="005B043A">
        <w:rPr>
          <w:rFonts w:ascii="Times New Roman" w:hAnsi="Times New Roman" w:cs="Times New Roman"/>
          <w:sz w:val="24"/>
          <w:szCs w:val="24"/>
        </w:rPr>
        <w:t xml:space="preserve"> dans la stimulation de comportements d’apprentissage actifs et autodirigés. </w:t>
      </w:r>
      <w:r w:rsidR="00E55745">
        <w:rPr>
          <w:rFonts w:ascii="Times New Roman" w:hAnsi="Times New Roman" w:cs="Times New Roman"/>
          <w:sz w:val="24"/>
          <w:szCs w:val="24"/>
        </w:rPr>
        <w:t>Dans ce sens</w:t>
      </w:r>
      <w:r w:rsidRPr="005B043A">
        <w:rPr>
          <w:rFonts w:ascii="Times New Roman" w:hAnsi="Times New Roman" w:cs="Times New Roman"/>
          <w:sz w:val="24"/>
          <w:szCs w:val="24"/>
        </w:rPr>
        <w:t xml:space="preserve">, </w:t>
      </w:r>
      <w:proofErr w:type="spellStart"/>
      <w:r w:rsidRPr="005B043A">
        <w:rPr>
          <w:rFonts w:ascii="Times New Roman" w:hAnsi="Times New Roman" w:cs="Times New Roman"/>
          <w:sz w:val="24"/>
          <w:szCs w:val="24"/>
        </w:rPr>
        <w:t>Shevel</w:t>
      </w:r>
      <w:proofErr w:type="spellEnd"/>
      <w:r w:rsidRPr="005B043A">
        <w:rPr>
          <w:rFonts w:ascii="Times New Roman" w:hAnsi="Times New Roman" w:cs="Times New Roman"/>
          <w:sz w:val="24"/>
          <w:szCs w:val="24"/>
        </w:rPr>
        <w:t xml:space="preserve"> et al. (2025) montrent que les agents conversationnels intelligents favorisent une participation proactive des étudiants en facilitant l’accès à l’information, en répondant à leurs questions en temps réel, et en les encourageant à explorer des ressources supplémentaires. De </w:t>
      </w:r>
      <w:r w:rsidRPr="005B043A">
        <w:rPr>
          <w:rFonts w:ascii="Times New Roman" w:hAnsi="Times New Roman" w:cs="Times New Roman"/>
          <w:sz w:val="24"/>
          <w:szCs w:val="24"/>
        </w:rPr>
        <w:lastRenderedPageBreak/>
        <w:t xml:space="preserve">même, </w:t>
      </w:r>
      <w:proofErr w:type="spellStart"/>
      <w:r w:rsidRPr="005B043A">
        <w:rPr>
          <w:rFonts w:ascii="Times New Roman" w:hAnsi="Times New Roman" w:cs="Times New Roman"/>
          <w:sz w:val="24"/>
          <w:szCs w:val="24"/>
        </w:rPr>
        <w:t>Eteng-Uket</w:t>
      </w:r>
      <w:proofErr w:type="spellEnd"/>
      <w:r w:rsidRPr="005B043A">
        <w:rPr>
          <w:rFonts w:ascii="Times New Roman" w:hAnsi="Times New Roman" w:cs="Times New Roman"/>
          <w:sz w:val="24"/>
          <w:szCs w:val="24"/>
        </w:rPr>
        <w:t xml:space="preserve"> et </w:t>
      </w:r>
      <w:proofErr w:type="spellStart"/>
      <w:r w:rsidRPr="005B043A">
        <w:rPr>
          <w:rFonts w:ascii="Times New Roman" w:hAnsi="Times New Roman" w:cs="Times New Roman"/>
          <w:sz w:val="24"/>
          <w:szCs w:val="24"/>
        </w:rPr>
        <w:t>Ezeoguine</w:t>
      </w:r>
      <w:proofErr w:type="spellEnd"/>
      <w:r w:rsidRPr="005B043A">
        <w:rPr>
          <w:rFonts w:ascii="Times New Roman" w:hAnsi="Times New Roman" w:cs="Times New Roman"/>
          <w:sz w:val="24"/>
          <w:szCs w:val="24"/>
        </w:rPr>
        <w:t xml:space="preserve"> (2025) soulignent l’intérêt d’une approche hybride, combinant enseignement traditionnel et outils numériques, pour maximiser l’interaction et l’engagement comportemental des étudiants dans un environnement d’apprentissage plus flexible et interactif.</w:t>
      </w:r>
      <w:r>
        <w:rPr>
          <w:rFonts w:ascii="Times New Roman" w:hAnsi="Times New Roman" w:cs="Times New Roman"/>
          <w:sz w:val="24"/>
          <w:szCs w:val="24"/>
        </w:rPr>
        <w:t xml:space="preserve"> </w:t>
      </w:r>
      <w:r w:rsidRPr="005B043A">
        <w:rPr>
          <w:rFonts w:ascii="Times New Roman" w:hAnsi="Times New Roman" w:cs="Times New Roman"/>
          <w:sz w:val="24"/>
          <w:szCs w:val="24"/>
        </w:rPr>
        <w:t xml:space="preserve">Par ailleurs, Abdallah et al. (2024) mettent en avant l’effet des </w:t>
      </w:r>
      <w:proofErr w:type="spellStart"/>
      <w:r w:rsidRPr="005B043A">
        <w:rPr>
          <w:rFonts w:ascii="Times New Roman" w:hAnsi="Times New Roman" w:cs="Times New Roman"/>
          <w:sz w:val="24"/>
          <w:szCs w:val="24"/>
        </w:rPr>
        <w:t>chatbots</w:t>
      </w:r>
      <w:proofErr w:type="spellEnd"/>
      <w:r w:rsidRPr="005B043A">
        <w:rPr>
          <w:rFonts w:ascii="Times New Roman" w:hAnsi="Times New Roman" w:cs="Times New Roman"/>
          <w:sz w:val="24"/>
          <w:szCs w:val="24"/>
        </w:rPr>
        <w:t xml:space="preserve"> sur la gestion autonome des tâches académiques, ce qui contribue à renforcer les compétences d’apprentissage autodirigé, essentielles dans l’enseignement supérieur. Cette autonomie accrue permet aux étudiants de mieux s’organiser, de respecter les échéances et de maintenir un rythme de travail </w:t>
      </w:r>
      <w:r w:rsidR="00F017BA" w:rsidRPr="005B043A">
        <w:rPr>
          <w:rFonts w:ascii="Times New Roman" w:hAnsi="Times New Roman" w:cs="Times New Roman"/>
          <w:sz w:val="24"/>
          <w:szCs w:val="24"/>
        </w:rPr>
        <w:t>soutenu</w:t>
      </w:r>
      <w:r w:rsidR="00F017BA">
        <w:rPr>
          <w:rFonts w:ascii="Times New Roman" w:hAnsi="Times New Roman" w:cs="Times New Roman"/>
          <w:sz w:val="24"/>
          <w:szCs w:val="24"/>
        </w:rPr>
        <w:t xml:space="preserve"> (</w:t>
      </w:r>
      <w:r w:rsidR="00E55745" w:rsidRPr="00E55745">
        <w:rPr>
          <w:rFonts w:ascii="Times New Roman" w:hAnsi="Times New Roman" w:cs="Times New Roman"/>
          <w:sz w:val="24"/>
          <w:szCs w:val="24"/>
        </w:rPr>
        <w:t>Hidayat</w:t>
      </w:r>
      <w:r w:rsidR="00E55745">
        <w:rPr>
          <w:rFonts w:ascii="Times New Roman" w:hAnsi="Times New Roman" w:cs="Times New Roman"/>
          <w:sz w:val="24"/>
          <w:szCs w:val="24"/>
        </w:rPr>
        <w:t>,</w:t>
      </w:r>
      <w:r w:rsidR="00E55745" w:rsidRPr="00E55745">
        <w:rPr>
          <w:rFonts w:ascii="Times New Roman" w:hAnsi="Times New Roman" w:cs="Times New Roman"/>
          <w:sz w:val="24"/>
          <w:szCs w:val="24"/>
        </w:rPr>
        <w:t>2024).</w:t>
      </w:r>
      <w:r w:rsidRPr="005B043A">
        <w:rPr>
          <w:rFonts w:ascii="Times New Roman" w:hAnsi="Times New Roman" w:cs="Times New Roman"/>
          <w:sz w:val="24"/>
          <w:szCs w:val="24"/>
        </w:rPr>
        <w:t xml:space="preserve"> Enfin, Roll et Wylie (2016) insistent sur l’importance d’une intégration pédagogique stratégique des technologies basées sur l’intelligence artificielle afin d’en optimiser les effets sur les comportements d’apprentissage.</w:t>
      </w:r>
      <w:r>
        <w:rPr>
          <w:rFonts w:ascii="Times New Roman" w:hAnsi="Times New Roman" w:cs="Times New Roman"/>
          <w:sz w:val="24"/>
          <w:szCs w:val="24"/>
        </w:rPr>
        <w:t xml:space="preserve"> </w:t>
      </w:r>
      <w:r w:rsidR="004D5313" w:rsidRPr="004D5313">
        <w:rPr>
          <w:rFonts w:ascii="Times New Roman" w:hAnsi="Times New Roman" w:cs="Times New Roman"/>
          <w:sz w:val="24"/>
          <w:szCs w:val="24"/>
        </w:rPr>
        <w:t>À la lumière de ces considérations, nous formulons l’hypothèse suivante :</w:t>
      </w:r>
    </w:p>
    <w:p w14:paraId="2D96747E" w14:textId="4460144E" w:rsidR="00472BF5" w:rsidRDefault="00472BF5" w:rsidP="004D5313">
      <w:pPr>
        <w:spacing w:line="276" w:lineRule="auto"/>
        <w:jc w:val="both"/>
        <w:rPr>
          <w:rFonts w:ascii="Times New Roman" w:hAnsi="Times New Roman" w:cs="Times New Roman"/>
          <w:i/>
          <w:iCs/>
          <w:sz w:val="24"/>
          <w:szCs w:val="24"/>
        </w:rPr>
      </w:pPr>
      <w:r w:rsidRPr="00787831">
        <w:rPr>
          <w:rFonts w:ascii="Times New Roman" w:hAnsi="Times New Roman" w:cs="Times New Roman"/>
          <w:b/>
          <w:bCs/>
          <w:i/>
          <w:iCs/>
          <w:sz w:val="24"/>
          <w:szCs w:val="24"/>
        </w:rPr>
        <w:t xml:space="preserve">Hypothèse </w:t>
      </w:r>
      <w:r w:rsidR="005716A0" w:rsidRPr="00787831">
        <w:rPr>
          <w:rFonts w:ascii="Times New Roman" w:hAnsi="Times New Roman" w:cs="Times New Roman"/>
          <w:b/>
          <w:bCs/>
          <w:i/>
          <w:iCs/>
          <w:sz w:val="24"/>
          <w:szCs w:val="24"/>
        </w:rPr>
        <w:t>1 :</w:t>
      </w:r>
      <w:r w:rsidR="00715711" w:rsidRPr="00787831">
        <w:rPr>
          <w:rFonts w:ascii="Times New Roman" w:hAnsi="Times New Roman" w:cs="Times New Roman"/>
          <w:b/>
          <w:bCs/>
          <w:i/>
          <w:iCs/>
          <w:sz w:val="24"/>
          <w:szCs w:val="24"/>
        </w:rPr>
        <w:t xml:space="preserve"> </w:t>
      </w:r>
      <w:r w:rsidR="00D73117" w:rsidRPr="00787831">
        <w:rPr>
          <w:rFonts w:ascii="Times New Roman" w:hAnsi="Times New Roman" w:cs="Times New Roman"/>
          <w:i/>
          <w:iCs/>
          <w:sz w:val="24"/>
          <w:szCs w:val="24"/>
        </w:rPr>
        <w:t xml:space="preserve">L’utilisation des </w:t>
      </w:r>
      <w:proofErr w:type="spellStart"/>
      <w:r w:rsidR="00D73117" w:rsidRPr="00787831">
        <w:rPr>
          <w:rFonts w:ascii="Times New Roman" w:hAnsi="Times New Roman" w:cs="Times New Roman"/>
          <w:i/>
          <w:iCs/>
          <w:sz w:val="24"/>
          <w:szCs w:val="24"/>
        </w:rPr>
        <w:t>chatbots</w:t>
      </w:r>
      <w:proofErr w:type="spellEnd"/>
      <w:r w:rsidR="00D73117" w:rsidRPr="00787831">
        <w:rPr>
          <w:rFonts w:ascii="Times New Roman" w:hAnsi="Times New Roman" w:cs="Times New Roman"/>
          <w:i/>
          <w:iCs/>
          <w:sz w:val="24"/>
          <w:szCs w:val="24"/>
        </w:rPr>
        <w:t xml:space="preserve"> est positivement associée à un engagement </w:t>
      </w:r>
      <w:r w:rsidR="00BC4B95" w:rsidRPr="00787831">
        <w:rPr>
          <w:rFonts w:ascii="Times New Roman" w:hAnsi="Times New Roman" w:cs="Times New Roman"/>
          <w:i/>
          <w:iCs/>
          <w:sz w:val="24"/>
          <w:szCs w:val="24"/>
        </w:rPr>
        <w:t>comportemental des</w:t>
      </w:r>
      <w:r w:rsidR="00D73117" w:rsidRPr="00787831">
        <w:rPr>
          <w:rFonts w:ascii="Times New Roman" w:hAnsi="Times New Roman" w:cs="Times New Roman"/>
          <w:i/>
          <w:iCs/>
          <w:sz w:val="24"/>
          <w:szCs w:val="24"/>
        </w:rPr>
        <w:t xml:space="preserve"> étudiants</w:t>
      </w:r>
    </w:p>
    <w:p w14:paraId="6739E82C" w14:textId="77777777" w:rsidR="00611E92" w:rsidRPr="00787831" w:rsidRDefault="00611E92" w:rsidP="00611E92">
      <w:pPr>
        <w:spacing w:after="0" w:line="276" w:lineRule="auto"/>
        <w:jc w:val="both"/>
        <w:rPr>
          <w:rFonts w:ascii="Times New Roman" w:hAnsi="Times New Roman" w:cs="Times New Roman"/>
          <w:b/>
          <w:bCs/>
          <w:i/>
          <w:iCs/>
          <w:sz w:val="24"/>
          <w:szCs w:val="24"/>
        </w:rPr>
      </w:pPr>
    </w:p>
    <w:p w14:paraId="7FFFDCC3" w14:textId="28D83EB4" w:rsidR="00472BF5"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73117" w:rsidRPr="002C2017">
        <w:rPr>
          <w:rFonts w:ascii="Times New Roman" w:hAnsi="Times New Roman" w:cs="Times New Roman"/>
          <w:b/>
          <w:bCs/>
          <w:sz w:val="24"/>
          <w:szCs w:val="24"/>
        </w:rPr>
        <w:t>Engagement</w:t>
      </w:r>
      <w:r w:rsidR="00472BF5" w:rsidRPr="002C2017">
        <w:rPr>
          <w:rFonts w:ascii="Times New Roman" w:hAnsi="Times New Roman" w:cs="Times New Roman"/>
          <w:b/>
          <w:bCs/>
          <w:sz w:val="24"/>
          <w:szCs w:val="24"/>
        </w:rPr>
        <w:t xml:space="preserve"> cogniti</w:t>
      </w:r>
      <w:r w:rsidR="00787831" w:rsidRPr="002C2017">
        <w:rPr>
          <w:rFonts w:ascii="Times New Roman" w:hAnsi="Times New Roman" w:cs="Times New Roman"/>
          <w:b/>
          <w:bCs/>
          <w:sz w:val="24"/>
          <w:szCs w:val="24"/>
        </w:rPr>
        <w:t>f</w:t>
      </w:r>
    </w:p>
    <w:p w14:paraId="40D1E9FC" w14:textId="73F6F90C" w:rsidR="00DB3ED7" w:rsidRPr="00DB3ED7" w:rsidRDefault="001B0507" w:rsidP="00DB3ED7">
      <w:pPr>
        <w:spacing w:line="276" w:lineRule="auto"/>
        <w:jc w:val="both"/>
        <w:rPr>
          <w:rFonts w:ascii="Times New Roman" w:hAnsi="Times New Roman" w:cs="Times New Roman"/>
          <w:sz w:val="24"/>
          <w:szCs w:val="24"/>
        </w:rPr>
      </w:pPr>
      <w:r w:rsidRPr="001B0507">
        <w:rPr>
          <w:rFonts w:ascii="Times New Roman" w:hAnsi="Times New Roman" w:cs="Times New Roman"/>
          <w:sz w:val="24"/>
          <w:szCs w:val="24"/>
        </w:rPr>
        <w:t xml:space="preserve">La dimension cognitive de l’engagement renvoie, selon </w:t>
      </w:r>
      <w:proofErr w:type="spellStart"/>
      <w:r w:rsidRPr="001B0507">
        <w:rPr>
          <w:rFonts w:ascii="Times New Roman" w:hAnsi="Times New Roman" w:cs="Times New Roman"/>
          <w:sz w:val="24"/>
          <w:szCs w:val="24"/>
        </w:rPr>
        <w:t>Fredricks</w:t>
      </w:r>
      <w:proofErr w:type="spellEnd"/>
      <w:r w:rsidRPr="001B0507">
        <w:rPr>
          <w:rFonts w:ascii="Times New Roman" w:hAnsi="Times New Roman" w:cs="Times New Roman"/>
          <w:sz w:val="24"/>
          <w:szCs w:val="24"/>
        </w:rPr>
        <w:t xml:space="preserve"> et al. (2004), aux efforts intellectuels délibérés que les étudiants déploient pour comprendre, organiser et intégrer les connaissances de manière significative, en mobilisant des stratégies d’apprentissage complexes et approfondies</w:t>
      </w:r>
      <w:r w:rsidR="00DB3ED7" w:rsidRPr="00DB3ED7">
        <w:rPr>
          <w:rFonts w:ascii="Times New Roman" w:hAnsi="Times New Roman" w:cs="Times New Roman"/>
          <w:sz w:val="24"/>
          <w:szCs w:val="24"/>
        </w:rPr>
        <w:t xml:space="preserve">. Selon </w:t>
      </w:r>
      <w:proofErr w:type="spellStart"/>
      <w:r w:rsidR="00DB3ED7" w:rsidRPr="00DB3ED7">
        <w:rPr>
          <w:rFonts w:ascii="Times New Roman" w:hAnsi="Times New Roman" w:cs="Times New Roman"/>
          <w:sz w:val="24"/>
          <w:szCs w:val="24"/>
        </w:rPr>
        <w:t>Flavell</w:t>
      </w:r>
      <w:proofErr w:type="spellEnd"/>
      <w:r w:rsidR="00DB3ED7" w:rsidRPr="00DB3ED7">
        <w:rPr>
          <w:rFonts w:ascii="Times New Roman" w:hAnsi="Times New Roman" w:cs="Times New Roman"/>
          <w:sz w:val="24"/>
          <w:szCs w:val="24"/>
        </w:rPr>
        <w:t xml:space="preserve"> (1979), la cognition englobe l’ensemble des mécanismes par lesquels un individu perçoit, pense, apprend et mémorise l’information. Cette définition met en évidence le rôle central des fonctions métacognitives, qui permettent aux apprenants de planifier, surveiller et réguler leurs stratégies d’apprentissage. À cet égard, </w:t>
      </w:r>
      <w:proofErr w:type="spellStart"/>
      <w:r w:rsidR="00DB3ED7" w:rsidRPr="00DB3ED7">
        <w:rPr>
          <w:rFonts w:ascii="Times New Roman" w:hAnsi="Times New Roman" w:cs="Times New Roman"/>
          <w:sz w:val="24"/>
          <w:szCs w:val="24"/>
        </w:rPr>
        <w:t>Fredricks</w:t>
      </w:r>
      <w:proofErr w:type="spellEnd"/>
      <w:r w:rsidR="00DB3ED7" w:rsidRPr="00DB3ED7">
        <w:rPr>
          <w:rFonts w:ascii="Times New Roman" w:hAnsi="Times New Roman" w:cs="Times New Roman"/>
          <w:sz w:val="24"/>
          <w:szCs w:val="24"/>
        </w:rPr>
        <w:t xml:space="preserve"> et al. (2004) précisent que l’engagement cognitif implique un investissement intellectuel soutenu, une volonté de comprendre en profondeur et l’usage de stratégies complexes pour traiter l'information.</w:t>
      </w:r>
      <w:r w:rsidR="00DB3ED7">
        <w:rPr>
          <w:rFonts w:ascii="Times New Roman" w:hAnsi="Times New Roman" w:cs="Times New Roman"/>
          <w:sz w:val="24"/>
          <w:szCs w:val="24"/>
        </w:rPr>
        <w:t xml:space="preserve"> </w:t>
      </w:r>
      <w:r w:rsidR="00DB3ED7" w:rsidRPr="00DB3ED7">
        <w:rPr>
          <w:rFonts w:ascii="Times New Roman" w:hAnsi="Times New Roman" w:cs="Times New Roman"/>
          <w:sz w:val="24"/>
          <w:szCs w:val="24"/>
        </w:rPr>
        <w:t xml:space="preserve">Dans ce cadre, les </w:t>
      </w:r>
      <w:proofErr w:type="spellStart"/>
      <w:r w:rsidR="00DB3ED7" w:rsidRPr="00DB3ED7">
        <w:rPr>
          <w:rFonts w:ascii="Times New Roman" w:hAnsi="Times New Roman" w:cs="Times New Roman"/>
          <w:sz w:val="24"/>
          <w:szCs w:val="24"/>
        </w:rPr>
        <w:t>chatbots</w:t>
      </w:r>
      <w:proofErr w:type="spellEnd"/>
      <w:r w:rsidR="00DB3ED7" w:rsidRPr="00DB3ED7">
        <w:rPr>
          <w:rFonts w:ascii="Times New Roman" w:hAnsi="Times New Roman" w:cs="Times New Roman"/>
          <w:sz w:val="24"/>
          <w:szCs w:val="24"/>
        </w:rPr>
        <w:t xml:space="preserve"> présentent un potentiel notable pour favoriser une meilleure structuration des savoirs et un apprentissage actif. </w:t>
      </w:r>
      <w:r w:rsidR="00930973">
        <w:rPr>
          <w:rFonts w:ascii="Times New Roman" w:hAnsi="Times New Roman" w:cs="Times New Roman"/>
          <w:sz w:val="24"/>
          <w:szCs w:val="24"/>
        </w:rPr>
        <w:t>(</w:t>
      </w:r>
      <w:r w:rsidR="00930973" w:rsidRPr="00930973">
        <w:rPr>
          <w:rFonts w:ascii="Times New Roman" w:hAnsi="Times New Roman" w:cs="Times New Roman"/>
          <w:sz w:val="24"/>
          <w:szCs w:val="24"/>
        </w:rPr>
        <w:t>Fabio</w:t>
      </w:r>
      <w:r w:rsidR="00930973">
        <w:rPr>
          <w:rFonts w:ascii="Times New Roman" w:hAnsi="Times New Roman" w:cs="Times New Roman"/>
          <w:sz w:val="24"/>
          <w:szCs w:val="24"/>
        </w:rPr>
        <w:t xml:space="preserve"> et al</w:t>
      </w:r>
      <w:r w:rsidR="00930973" w:rsidRPr="00930973">
        <w:rPr>
          <w:rFonts w:ascii="Times New Roman" w:hAnsi="Times New Roman" w:cs="Times New Roman"/>
          <w:sz w:val="24"/>
          <w:szCs w:val="24"/>
        </w:rPr>
        <w:t>. 2024</w:t>
      </w:r>
      <w:r w:rsidR="00DE6600">
        <w:rPr>
          <w:rFonts w:ascii="Times New Roman" w:hAnsi="Times New Roman" w:cs="Times New Roman"/>
          <w:sz w:val="24"/>
          <w:szCs w:val="24"/>
        </w:rPr>
        <w:t xml:space="preserve"> ; </w:t>
      </w:r>
      <w:proofErr w:type="spellStart"/>
      <w:r w:rsidR="00DE6600" w:rsidRPr="00DE6600">
        <w:rPr>
          <w:rFonts w:ascii="Times New Roman" w:hAnsi="Times New Roman" w:cs="Times New Roman"/>
          <w:sz w:val="24"/>
          <w:szCs w:val="24"/>
        </w:rPr>
        <w:t>Klimova</w:t>
      </w:r>
      <w:proofErr w:type="spellEnd"/>
      <w:r w:rsidR="00DE6600" w:rsidRPr="00DE6600">
        <w:rPr>
          <w:rFonts w:ascii="Times New Roman" w:hAnsi="Times New Roman" w:cs="Times New Roman"/>
          <w:sz w:val="24"/>
          <w:szCs w:val="24"/>
        </w:rPr>
        <w:t xml:space="preserve"> et </w:t>
      </w:r>
      <w:proofErr w:type="spellStart"/>
      <w:r w:rsidR="00DE6600" w:rsidRPr="00DE6600">
        <w:rPr>
          <w:rFonts w:ascii="Times New Roman" w:hAnsi="Times New Roman" w:cs="Times New Roman"/>
          <w:sz w:val="24"/>
          <w:szCs w:val="24"/>
        </w:rPr>
        <w:t>Pikhart</w:t>
      </w:r>
      <w:proofErr w:type="spellEnd"/>
      <w:r w:rsidR="00DE6600" w:rsidRPr="00DE6600">
        <w:rPr>
          <w:rFonts w:ascii="Times New Roman" w:hAnsi="Times New Roman" w:cs="Times New Roman"/>
          <w:sz w:val="24"/>
          <w:szCs w:val="24"/>
        </w:rPr>
        <w:t xml:space="preserve"> 2024</w:t>
      </w:r>
      <w:r w:rsidR="00930973" w:rsidRPr="00930973">
        <w:rPr>
          <w:rFonts w:ascii="Times New Roman" w:hAnsi="Times New Roman" w:cs="Times New Roman"/>
          <w:sz w:val="24"/>
          <w:szCs w:val="24"/>
        </w:rPr>
        <w:t xml:space="preserve">). </w:t>
      </w:r>
      <w:proofErr w:type="spellStart"/>
      <w:r w:rsidR="00DF2D73" w:rsidRPr="00DF2D73">
        <w:rPr>
          <w:rFonts w:ascii="Times New Roman" w:hAnsi="Times New Roman" w:cs="Times New Roman"/>
          <w:sz w:val="24"/>
          <w:szCs w:val="24"/>
        </w:rPr>
        <w:t>Baidoo</w:t>
      </w:r>
      <w:proofErr w:type="spellEnd"/>
      <w:r w:rsidR="00DF2D73" w:rsidRPr="00DF2D73">
        <w:rPr>
          <w:rFonts w:ascii="Times New Roman" w:hAnsi="Times New Roman" w:cs="Times New Roman"/>
          <w:sz w:val="24"/>
          <w:szCs w:val="24"/>
        </w:rPr>
        <w:t xml:space="preserve"> et </w:t>
      </w:r>
      <w:proofErr w:type="spellStart"/>
      <w:r w:rsidR="00DF2D73" w:rsidRPr="00DF2D73">
        <w:rPr>
          <w:rFonts w:ascii="Times New Roman" w:hAnsi="Times New Roman" w:cs="Times New Roman"/>
          <w:sz w:val="24"/>
          <w:szCs w:val="24"/>
        </w:rPr>
        <w:t>Ansah</w:t>
      </w:r>
      <w:proofErr w:type="spellEnd"/>
      <w:r w:rsidR="00DF2D73" w:rsidRPr="00DF2D73">
        <w:rPr>
          <w:rFonts w:ascii="Times New Roman" w:hAnsi="Times New Roman" w:cs="Times New Roman"/>
          <w:sz w:val="24"/>
          <w:szCs w:val="24"/>
        </w:rPr>
        <w:t xml:space="preserve">, </w:t>
      </w:r>
      <w:r w:rsidR="00DF2D73">
        <w:rPr>
          <w:rFonts w:ascii="Times New Roman" w:hAnsi="Times New Roman" w:cs="Times New Roman"/>
          <w:sz w:val="24"/>
          <w:szCs w:val="24"/>
        </w:rPr>
        <w:t>(</w:t>
      </w:r>
      <w:r w:rsidR="00DF2D73" w:rsidRPr="00DF2D73">
        <w:rPr>
          <w:rFonts w:ascii="Times New Roman" w:hAnsi="Times New Roman" w:cs="Times New Roman"/>
          <w:sz w:val="24"/>
          <w:szCs w:val="24"/>
        </w:rPr>
        <w:t>2023)</w:t>
      </w:r>
      <w:r w:rsidR="00DB3ED7" w:rsidRPr="00DB3ED7">
        <w:rPr>
          <w:rFonts w:ascii="Times New Roman" w:hAnsi="Times New Roman" w:cs="Times New Roman"/>
          <w:sz w:val="24"/>
          <w:szCs w:val="24"/>
        </w:rPr>
        <w:t xml:space="preserve"> soulignent que les agents conversationnels, en posant des questions guidées et en favorisant la réflexion, peuvent stimuler le développement des compétences métacognitives et inciter les étudiants à mieux comprendre leurs propres processus cognitifs. De leur côté, </w:t>
      </w:r>
      <w:r w:rsidR="00FF7CAC" w:rsidRPr="00FF7CAC">
        <w:rPr>
          <w:rFonts w:ascii="Times New Roman" w:hAnsi="Times New Roman" w:cs="Times New Roman"/>
          <w:sz w:val="24"/>
          <w:szCs w:val="24"/>
        </w:rPr>
        <w:t>Joshi</w:t>
      </w:r>
      <w:r w:rsidR="00DB3ED7" w:rsidRPr="00DB3ED7">
        <w:rPr>
          <w:rFonts w:ascii="Times New Roman" w:hAnsi="Times New Roman" w:cs="Times New Roman"/>
          <w:sz w:val="24"/>
          <w:szCs w:val="24"/>
        </w:rPr>
        <w:t>. (202</w:t>
      </w:r>
      <w:r w:rsidR="00FF7CAC">
        <w:rPr>
          <w:rFonts w:ascii="Times New Roman" w:hAnsi="Times New Roman" w:cs="Times New Roman"/>
          <w:sz w:val="24"/>
          <w:szCs w:val="24"/>
        </w:rPr>
        <w:t>4</w:t>
      </w:r>
      <w:r w:rsidR="00DB3ED7" w:rsidRPr="00DB3ED7">
        <w:rPr>
          <w:rFonts w:ascii="Times New Roman" w:hAnsi="Times New Roman" w:cs="Times New Roman"/>
          <w:sz w:val="24"/>
          <w:szCs w:val="24"/>
        </w:rPr>
        <w:t xml:space="preserve">) démontrent que les </w:t>
      </w:r>
      <w:proofErr w:type="spellStart"/>
      <w:r w:rsidR="00DB3ED7" w:rsidRPr="00DB3ED7">
        <w:rPr>
          <w:rFonts w:ascii="Times New Roman" w:hAnsi="Times New Roman" w:cs="Times New Roman"/>
          <w:sz w:val="24"/>
          <w:szCs w:val="24"/>
        </w:rPr>
        <w:t>chatbots</w:t>
      </w:r>
      <w:proofErr w:type="spellEnd"/>
      <w:r w:rsidR="00DB3ED7" w:rsidRPr="00DB3ED7">
        <w:rPr>
          <w:rFonts w:ascii="Times New Roman" w:hAnsi="Times New Roman" w:cs="Times New Roman"/>
          <w:sz w:val="24"/>
          <w:szCs w:val="24"/>
        </w:rPr>
        <w:t xml:space="preserve">, en s’ajustant au niveau de l’apprenant, soutiennent la construction personnalisée des connaissances. </w:t>
      </w:r>
      <w:proofErr w:type="spellStart"/>
      <w:r w:rsidR="00FF7CAC" w:rsidRPr="00FF7CAC">
        <w:rPr>
          <w:rFonts w:ascii="Times New Roman" w:hAnsi="Times New Roman" w:cs="Times New Roman"/>
          <w:sz w:val="24"/>
          <w:szCs w:val="24"/>
        </w:rPr>
        <w:t>Hastomo</w:t>
      </w:r>
      <w:proofErr w:type="spellEnd"/>
      <w:r w:rsidR="00FF7CAC" w:rsidRPr="00FF7CAC">
        <w:rPr>
          <w:rFonts w:ascii="Times New Roman" w:hAnsi="Times New Roman" w:cs="Times New Roman"/>
          <w:sz w:val="24"/>
          <w:szCs w:val="24"/>
        </w:rPr>
        <w:t xml:space="preserve"> et </w:t>
      </w:r>
      <w:r w:rsidR="00DB3ED7" w:rsidRPr="00DB3ED7">
        <w:rPr>
          <w:rFonts w:ascii="Times New Roman" w:hAnsi="Times New Roman" w:cs="Times New Roman"/>
          <w:sz w:val="24"/>
          <w:szCs w:val="24"/>
        </w:rPr>
        <w:t>al. (202</w:t>
      </w:r>
      <w:r w:rsidR="00FF7CAC">
        <w:rPr>
          <w:rFonts w:ascii="Times New Roman" w:hAnsi="Times New Roman" w:cs="Times New Roman"/>
          <w:sz w:val="24"/>
          <w:szCs w:val="24"/>
        </w:rPr>
        <w:t>5</w:t>
      </w:r>
      <w:r w:rsidR="00DB3ED7" w:rsidRPr="00DB3ED7">
        <w:rPr>
          <w:rFonts w:ascii="Times New Roman" w:hAnsi="Times New Roman" w:cs="Times New Roman"/>
          <w:sz w:val="24"/>
          <w:szCs w:val="24"/>
        </w:rPr>
        <w:t>) confirment que l’interactivité offerte par ces outils, combinée à une personnalisation fine, favorise l’engagement cognitif et renforce l’attention soutenue durant les activités d’apprentissage.</w:t>
      </w:r>
      <w:r w:rsidR="00CF2484">
        <w:rPr>
          <w:rFonts w:ascii="Times New Roman" w:hAnsi="Times New Roman" w:cs="Times New Roman"/>
          <w:sz w:val="24"/>
          <w:szCs w:val="24"/>
        </w:rPr>
        <w:t xml:space="preserve"> </w:t>
      </w:r>
      <w:r w:rsidR="00DB3ED7" w:rsidRPr="00DB3ED7">
        <w:rPr>
          <w:rFonts w:ascii="Times New Roman" w:hAnsi="Times New Roman" w:cs="Times New Roman"/>
          <w:sz w:val="24"/>
          <w:szCs w:val="24"/>
        </w:rPr>
        <w:t xml:space="preserve">Par ailleurs, </w:t>
      </w:r>
      <w:r w:rsidR="0099742E" w:rsidRPr="0099742E">
        <w:rPr>
          <w:rFonts w:ascii="Times New Roman" w:hAnsi="Times New Roman" w:cs="Times New Roman"/>
          <w:sz w:val="24"/>
          <w:szCs w:val="24"/>
        </w:rPr>
        <w:t xml:space="preserve">d'Antony et Ramnath (2023) </w:t>
      </w:r>
      <w:r w:rsidR="00DB3ED7" w:rsidRPr="00DB3ED7">
        <w:rPr>
          <w:rFonts w:ascii="Times New Roman" w:hAnsi="Times New Roman" w:cs="Times New Roman"/>
          <w:sz w:val="24"/>
          <w:szCs w:val="24"/>
        </w:rPr>
        <w:t>ajoutent que des retours formatifs individualisés, générés en temps réel par ces agents, sont essentiels pour renforcer les processus cognitifs et favoriser une progression réflexive et autonome.</w:t>
      </w:r>
      <w:r w:rsidR="0099742E">
        <w:t xml:space="preserve"> </w:t>
      </w:r>
      <w:r w:rsidR="0099742E" w:rsidRPr="0099742E">
        <w:rPr>
          <w:rFonts w:ascii="Times New Roman" w:hAnsi="Times New Roman" w:cs="Times New Roman"/>
          <w:sz w:val="24"/>
          <w:szCs w:val="24"/>
        </w:rPr>
        <w:t xml:space="preserve">Les </w:t>
      </w:r>
      <w:proofErr w:type="spellStart"/>
      <w:r w:rsidR="0099742E" w:rsidRPr="0099742E">
        <w:rPr>
          <w:rFonts w:ascii="Times New Roman" w:hAnsi="Times New Roman" w:cs="Times New Roman"/>
          <w:sz w:val="24"/>
          <w:szCs w:val="24"/>
        </w:rPr>
        <w:t>chatbots</w:t>
      </w:r>
      <w:proofErr w:type="spellEnd"/>
      <w:r w:rsidR="0099742E" w:rsidRPr="0099742E">
        <w:rPr>
          <w:rFonts w:ascii="Times New Roman" w:hAnsi="Times New Roman" w:cs="Times New Roman"/>
          <w:sz w:val="24"/>
          <w:szCs w:val="24"/>
        </w:rPr>
        <w:t xml:space="preserve"> améliorent la communication et fournissent un soutien personnalisé, ce qui incite les étudiants à interagir activement avec le contenu et à explorer des ressources supplémentaires. En simplifiant l'accès à l'information, ces outils permettent aux étudiants de se concentrer sur des tâches cognitives plus complexes, renforçant ainsi leur engagement réflexif et critique</w:t>
      </w:r>
      <w:r w:rsidR="00977814">
        <w:rPr>
          <w:rFonts w:ascii="Times New Roman" w:hAnsi="Times New Roman" w:cs="Times New Roman"/>
          <w:sz w:val="24"/>
          <w:szCs w:val="24"/>
        </w:rPr>
        <w:t xml:space="preserve"> (</w:t>
      </w:r>
      <w:r w:rsidR="00A42B0B" w:rsidRPr="00930973">
        <w:rPr>
          <w:rFonts w:ascii="Times New Roman" w:hAnsi="Times New Roman" w:cs="Times New Roman"/>
          <w:sz w:val="24"/>
          <w:szCs w:val="24"/>
        </w:rPr>
        <w:t>Fabio</w:t>
      </w:r>
      <w:r w:rsidR="00A42B0B">
        <w:rPr>
          <w:rFonts w:ascii="Times New Roman" w:hAnsi="Times New Roman" w:cs="Times New Roman"/>
          <w:sz w:val="24"/>
          <w:szCs w:val="24"/>
        </w:rPr>
        <w:t xml:space="preserve"> et al</w:t>
      </w:r>
      <w:r w:rsidR="00A42B0B" w:rsidRPr="00930973">
        <w:rPr>
          <w:rFonts w:ascii="Times New Roman" w:hAnsi="Times New Roman" w:cs="Times New Roman"/>
          <w:sz w:val="24"/>
          <w:szCs w:val="24"/>
        </w:rPr>
        <w:t>. 2024</w:t>
      </w:r>
      <w:r w:rsidR="00A42B0B">
        <w:rPr>
          <w:rFonts w:ascii="Times New Roman" w:hAnsi="Times New Roman" w:cs="Times New Roman"/>
          <w:sz w:val="24"/>
          <w:szCs w:val="24"/>
        </w:rPr>
        <w:t xml:space="preserve"> ; </w:t>
      </w:r>
      <w:proofErr w:type="spellStart"/>
      <w:r w:rsidR="00A42B0B" w:rsidRPr="00977814">
        <w:rPr>
          <w:rFonts w:ascii="Times New Roman" w:hAnsi="Times New Roman" w:cs="Times New Roman"/>
          <w:sz w:val="24"/>
          <w:szCs w:val="24"/>
        </w:rPr>
        <w:t>Chauncey</w:t>
      </w:r>
      <w:proofErr w:type="spellEnd"/>
      <w:r w:rsidR="00A42B0B" w:rsidRPr="00977814">
        <w:rPr>
          <w:rFonts w:ascii="Times New Roman" w:hAnsi="Times New Roman" w:cs="Times New Roman"/>
          <w:sz w:val="24"/>
          <w:szCs w:val="24"/>
        </w:rPr>
        <w:t xml:space="preserve"> et McKenna</w:t>
      </w:r>
      <w:r w:rsidR="00A42B0B">
        <w:rPr>
          <w:rFonts w:ascii="Times New Roman" w:hAnsi="Times New Roman" w:cs="Times New Roman"/>
          <w:sz w:val="24"/>
          <w:szCs w:val="24"/>
        </w:rPr>
        <w:t xml:space="preserve">, </w:t>
      </w:r>
      <w:r w:rsidR="00A42B0B" w:rsidRPr="00977814">
        <w:rPr>
          <w:rFonts w:ascii="Times New Roman" w:hAnsi="Times New Roman" w:cs="Times New Roman"/>
          <w:sz w:val="24"/>
          <w:szCs w:val="24"/>
        </w:rPr>
        <w:t>2023</w:t>
      </w:r>
      <w:r w:rsidR="00977814" w:rsidRPr="00977814">
        <w:rPr>
          <w:rFonts w:ascii="Times New Roman" w:hAnsi="Times New Roman" w:cs="Times New Roman"/>
          <w:sz w:val="24"/>
          <w:szCs w:val="24"/>
        </w:rPr>
        <w:t>).</w:t>
      </w:r>
      <w:r w:rsidR="00977814">
        <w:rPr>
          <w:rFonts w:ascii="Times New Roman" w:hAnsi="Times New Roman" w:cs="Times New Roman"/>
          <w:sz w:val="24"/>
          <w:szCs w:val="24"/>
        </w:rPr>
        <w:t xml:space="preserve"> </w:t>
      </w:r>
      <w:r w:rsidR="00DB3ED7" w:rsidRPr="00DB3ED7">
        <w:rPr>
          <w:rFonts w:ascii="Times New Roman" w:hAnsi="Times New Roman" w:cs="Times New Roman"/>
          <w:sz w:val="24"/>
          <w:szCs w:val="24"/>
        </w:rPr>
        <w:t>Ainsi, à la lumière de ces apports théoriques et empiriques, nous formulons l’hypothèse suivante :</w:t>
      </w:r>
    </w:p>
    <w:p w14:paraId="4681504C" w14:textId="2E421F5C" w:rsidR="00472BF5" w:rsidRPr="00787831" w:rsidRDefault="00472BF5" w:rsidP="009F7E34">
      <w:pPr>
        <w:spacing w:line="276" w:lineRule="auto"/>
        <w:jc w:val="both"/>
        <w:rPr>
          <w:rFonts w:ascii="Times New Roman" w:hAnsi="Times New Roman" w:cs="Times New Roman"/>
          <w:i/>
          <w:iCs/>
          <w:sz w:val="24"/>
          <w:szCs w:val="24"/>
        </w:rPr>
      </w:pPr>
      <w:r w:rsidRPr="00787831">
        <w:rPr>
          <w:rFonts w:ascii="Times New Roman" w:hAnsi="Times New Roman" w:cs="Times New Roman"/>
          <w:b/>
          <w:bCs/>
          <w:i/>
          <w:iCs/>
          <w:sz w:val="24"/>
          <w:szCs w:val="24"/>
        </w:rPr>
        <w:lastRenderedPageBreak/>
        <w:t xml:space="preserve">Hypothèse </w:t>
      </w:r>
      <w:r w:rsidR="00715711" w:rsidRPr="00787831">
        <w:rPr>
          <w:rFonts w:ascii="Times New Roman" w:hAnsi="Times New Roman" w:cs="Times New Roman"/>
          <w:b/>
          <w:bCs/>
          <w:i/>
          <w:iCs/>
          <w:sz w:val="24"/>
          <w:szCs w:val="24"/>
        </w:rPr>
        <w:t xml:space="preserve">2 : </w:t>
      </w:r>
      <w:r w:rsidR="00CF2484" w:rsidRPr="00787831">
        <w:rPr>
          <w:rFonts w:ascii="Times New Roman" w:hAnsi="Times New Roman" w:cs="Times New Roman"/>
          <w:i/>
          <w:iCs/>
          <w:sz w:val="24"/>
          <w:szCs w:val="24"/>
        </w:rPr>
        <w:t xml:space="preserve">L’utilisation des </w:t>
      </w:r>
      <w:proofErr w:type="spellStart"/>
      <w:r w:rsidR="00CF2484" w:rsidRPr="00787831">
        <w:rPr>
          <w:rFonts w:ascii="Times New Roman" w:hAnsi="Times New Roman" w:cs="Times New Roman"/>
          <w:i/>
          <w:iCs/>
          <w:sz w:val="24"/>
          <w:szCs w:val="24"/>
        </w:rPr>
        <w:t>chatbots</w:t>
      </w:r>
      <w:proofErr w:type="spellEnd"/>
      <w:r w:rsidR="00CF2484" w:rsidRPr="00787831">
        <w:rPr>
          <w:rFonts w:ascii="Times New Roman" w:hAnsi="Times New Roman" w:cs="Times New Roman"/>
          <w:i/>
          <w:iCs/>
          <w:sz w:val="24"/>
          <w:szCs w:val="24"/>
        </w:rPr>
        <w:t xml:space="preserve"> favorise un engagement cognitif chez les étudiants</w:t>
      </w:r>
    </w:p>
    <w:p w14:paraId="7D512D41" w14:textId="77777777" w:rsidR="00787831" w:rsidRPr="00787831" w:rsidRDefault="00787831" w:rsidP="00611E92">
      <w:pPr>
        <w:spacing w:after="0" w:line="276" w:lineRule="auto"/>
        <w:jc w:val="both"/>
        <w:rPr>
          <w:rFonts w:ascii="Times New Roman" w:hAnsi="Times New Roman" w:cs="Times New Roman"/>
          <w:i/>
          <w:iCs/>
          <w:sz w:val="24"/>
          <w:szCs w:val="24"/>
        </w:rPr>
      </w:pPr>
    </w:p>
    <w:p w14:paraId="69F259F6" w14:textId="0CE41AF1" w:rsidR="00472BF5"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CF2484" w:rsidRPr="002C2017">
        <w:rPr>
          <w:rFonts w:ascii="Times New Roman" w:hAnsi="Times New Roman" w:cs="Times New Roman"/>
          <w:b/>
          <w:bCs/>
          <w:sz w:val="24"/>
          <w:szCs w:val="24"/>
        </w:rPr>
        <w:t>Engagement</w:t>
      </w:r>
      <w:r w:rsidR="00472BF5" w:rsidRPr="002C2017">
        <w:rPr>
          <w:rFonts w:ascii="Times New Roman" w:hAnsi="Times New Roman" w:cs="Times New Roman"/>
          <w:b/>
          <w:bCs/>
          <w:sz w:val="24"/>
          <w:szCs w:val="24"/>
        </w:rPr>
        <w:t xml:space="preserve"> affecti</w:t>
      </w:r>
      <w:r w:rsidR="00787831" w:rsidRPr="002C2017">
        <w:rPr>
          <w:rFonts w:ascii="Times New Roman" w:hAnsi="Times New Roman" w:cs="Times New Roman"/>
          <w:b/>
          <w:bCs/>
          <w:sz w:val="24"/>
          <w:szCs w:val="24"/>
        </w:rPr>
        <w:t>f</w:t>
      </w:r>
    </w:p>
    <w:p w14:paraId="6F3672CA" w14:textId="46FCB9A7" w:rsidR="00DB3ED7" w:rsidRDefault="000D41E8" w:rsidP="00361C00">
      <w:pPr>
        <w:jc w:val="both"/>
        <w:rPr>
          <w:rFonts w:ascii="Times New Roman" w:hAnsi="Times New Roman" w:cs="Times New Roman"/>
          <w:sz w:val="24"/>
          <w:szCs w:val="24"/>
        </w:rPr>
      </w:pPr>
      <w:r w:rsidRPr="000D41E8">
        <w:rPr>
          <w:rFonts w:ascii="Times New Roman" w:hAnsi="Times New Roman" w:cs="Times New Roman"/>
          <w:sz w:val="24"/>
          <w:szCs w:val="24"/>
        </w:rPr>
        <w:t xml:space="preserve">La dimension affective concerne les émotions, la motivation et le bien-être psychologique qui influencent l’engagement et la réussite des apprenants dans leur parcours éducatif. Selon </w:t>
      </w:r>
      <w:proofErr w:type="spellStart"/>
      <w:r w:rsidRPr="000D41E8">
        <w:rPr>
          <w:rFonts w:ascii="Times New Roman" w:hAnsi="Times New Roman" w:cs="Times New Roman"/>
          <w:sz w:val="24"/>
          <w:szCs w:val="24"/>
        </w:rPr>
        <w:t>Pekrun</w:t>
      </w:r>
      <w:proofErr w:type="spellEnd"/>
      <w:r w:rsidRPr="000D41E8">
        <w:rPr>
          <w:rFonts w:ascii="Times New Roman" w:hAnsi="Times New Roman" w:cs="Times New Roman"/>
          <w:sz w:val="24"/>
          <w:szCs w:val="24"/>
        </w:rPr>
        <w:t xml:space="preserve"> (1992), les émotions académiques telles que l’anxiété, la fierté, la frustration ou l’enthousiasme jouent un rôle central dans la qualité de l’apprentissage, en influençant à la fois la concentration, la persévérance et la performance. Cette approche souligne que l’expérience d’apprentissage ne peut être comprise uniquement par ses aspects cognitifs et comportementaux, mais doit aussi intégrer les réactions émotionnelles des étudiants. Dans ce contexte, </w:t>
      </w:r>
      <w:proofErr w:type="spellStart"/>
      <w:r w:rsidRPr="000D41E8">
        <w:rPr>
          <w:rFonts w:ascii="Times New Roman" w:hAnsi="Times New Roman" w:cs="Times New Roman"/>
          <w:sz w:val="24"/>
          <w:szCs w:val="24"/>
        </w:rPr>
        <w:t>Lademann</w:t>
      </w:r>
      <w:proofErr w:type="spellEnd"/>
      <w:r w:rsidRPr="000D41E8">
        <w:rPr>
          <w:rFonts w:ascii="Times New Roman" w:hAnsi="Times New Roman" w:cs="Times New Roman"/>
          <w:sz w:val="24"/>
          <w:szCs w:val="24"/>
        </w:rPr>
        <w:t xml:space="preserve"> (2025) souligne l'importance de l'intelligence artificielle pour le bien-être des étudiants, en mettant en avant son impact sur l'amélioration de l'expérience affective des apprenants. De plus, l'étude d'Evelyn Sophia (2025) renforce cette idée en explorant comment les </w:t>
      </w:r>
      <w:proofErr w:type="spellStart"/>
      <w:r w:rsidRPr="000D41E8">
        <w:rPr>
          <w:rFonts w:ascii="Times New Roman" w:hAnsi="Times New Roman" w:cs="Times New Roman"/>
          <w:sz w:val="24"/>
          <w:szCs w:val="24"/>
        </w:rPr>
        <w:t>chatbots</w:t>
      </w:r>
      <w:proofErr w:type="spellEnd"/>
      <w:r w:rsidRPr="000D41E8">
        <w:rPr>
          <w:rFonts w:ascii="Times New Roman" w:hAnsi="Times New Roman" w:cs="Times New Roman"/>
          <w:sz w:val="24"/>
          <w:szCs w:val="24"/>
        </w:rPr>
        <w:t xml:space="preserve"> alimentés par l'IA transforment les services de soutien aux étudiants, contribuant ainsi à leur bien-être émotionnel. En lien avec cela, l'étude de </w:t>
      </w:r>
      <w:proofErr w:type="spellStart"/>
      <w:r w:rsidRPr="000D41E8">
        <w:rPr>
          <w:rFonts w:ascii="Times New Roman" w:hAnsi="Times New Roman" w:cs="Times New Roman"/>
          <w:sz w:val="24"/>
          <w:szCs w:val="24"/>
        </w:rPr>
        <w:t>Mosleh</w:t>
      </w:r>
      <w:proofErr w:type="spellEnd"/>
      <w:r w:rsidRPr="000D41E8">
        <w:rPr>
          <w:rFonts w:ascii="Times New Roman" w:hAnsi="Times New Roman" w:cs="Times New Roman"/>
          <w:sz w:val="24"/>
          <w:szCs w:val="24"/>
        </w:rPr>
        <w:t xml:space="preserve"> (2024) met en évidence la relation entre l'utilisation des </w:t>
      </w:r>
      <w:proofErr w:type="spellStart"/>
      <w:r w:rsidRPr="000D41E8">
        <w:rPr>
          <w:rFonts w:ascii="Times New Roman" w:hAnsi="Times New Roman" w:cs="Times New Roman"/>
          <w:sz w:val="24"/>
          <w:szCs w:val="24"/>
        </w:rPr>
        <w:t>chatbots</w:t>
      </w:r>
      <w:proofErr w:type="spellEnd"/>
      <w:r w:rsidRPr="000D41E8">
        <w:rPr>
          <w:rFonts w:ascii="Times New Roman" w:hAnsi="Times New Roman" w:cs="Times New Roman"/>
          <w:sz w:val="24"/>
          <w:szCs w:val="24"/>
        </w:rPr>
        <w:t xml:space="preserve"> et les émotions des étudiants, ainsi que leur engagement affectif. Les résultats montrent une association positive entre la perception de la valeur des </w:t>
      </w:r>
      <w:proofErr w:type="spellStart"/>
      <w:r w:rsidRPr="000D41E8">
        <w:rPr>
          <w:rFonts w:ascii="Times New Roman" w:hAnsi="Times New Roman" w:cs="Times New Roman"/>
          <w:sz w:val="24"/>
          <w:szCs w:val="24"/>
        </w:rPr>
        <w:t>chatbots</w:t>
      </w:r>
      <w:proofErr w:type="spellEnd"/>
      <w:r w:rsidRPr="000D41E8">
        <w:rPr>
          <w:rFonts w:ascii="Times New Roman" w:hAnsi="Times New Roman" w:cs="Times New Roman"/>
          <w:sz w:val="24"/>
          <w:szCs w:val="24"/>
        </w:rPr>
        <w:t xml:space="preserve"> et les niveaux d'intelligence émotionnelle, suggérant que ces interactions favorisent la régulation émotionnelle et la conscience sociale. Ainsi, les </w:t>
      </w:r>
      <w:proofErr w:type="spellStart"/>
      <w:r w:rsidRPr="000D41E8">
        <w:rPr>
          <w:rFonts w:ascii="Times New Roman" w:hAnsi="Times New Roman" w:cs="Times New Roman"/>
          <w:sz w:val="24"/>
          <w:szCs w:val="24"/>
        </w:rPr>
        <w:t>chatbots</w:t>
      </w:r>
      <w:proofErr w:type="spellEnd"/>
      <w:r w:rsidRPr="000D41E8">
        <w:rPr>
          <w:rFonts w:ascii="Times New Roman" w:hAnsi="Times New Roman" w:cs="Times New Roman"/>
          <w:sz w:val="24"/>
          <w:szCs w:val="24"/>
        </w:rPr>
        <w:t xml:space="preserve"> offrent des occasions précieuses pour une réflexion personnelle, ce qui peut renforcer l'engagement des étudiants. Par ailleurs, </w:t>
      </w:r>
      <w:proofErr w:type="spellStart"/>
      <w:r w:rsidRPr="000D41E8">
        <w:rPr>
          <w:rFonts w:ascii="Times New Roman" w:hAnsi="Times New Roman" w:cs="Times New Roman"/>
          <w:sz w:val="24"/>
          <w:szCs w:val="24"/>
        </w:rPr>
        <w:t>Hastomo</w:t>
      </w:r>
      <w:proofErr w:type="spellEnd"/>
      <w:r w:rsidRPr="000D41E8">
        <w:rPr>
          <w:rFonts w:ascii="Times New Roman" w:hAnsi="Times New Roman" w:cs="Times New Roman"/>
          <w:sz w:val="24"/>
          <w:szCs w:val="24"/>
        </w:rPr>
        <w:t xml:space="preserve"> et al. (2025) soulignent que l’interaction avec ces outils permet aux étudiants de s’exprimer plus librement, sans crainte d’évaluation ou de jugement, contribuant ainsi à réduire le stress lié à la prise de parole ou à la demande d’aide.</w:t>
      </w:r>
      <w:r>
        <w:rPr>
          <w:rFonts w:ascii="Times New Roman" w:hAnsi="Times New Roman" w:cs="Times New Roman"/>
          <w:sz w:val="24"/>
          <w:szCs w:val="24"/>
        </w:rPr>
        <w:t xml:space="preserve"> </w:t>
      </w:r>
      <w:r w:rsidR="00CF2484" w:rsidRPr="00CF2484">
        <w:rPr>
          <w:rFonts w:ascii="Times New Roman" w:hAnsi="Times New Roman" w:cs="Times New Roman"/>
          <w:sz w:val="24"/>
          <w:szCs w:val="24"/>
        </w:rPr>
        <w:t xml:space="preserve">Par ailleurs, </w:t>
      </w:r>
      <w:r w:rsidR="0057565E" w:rsidRPr="0057565E">
        <w:rPr>
          <w:rFonts w:ascii="Times New Roman" w:hAnsi="Times New Roman" w:cs="Times New Roman"/>
          <w:sz w:val="24"/>
          <w:szCs w:val="24"/>
        </w:rPr>
        <w:t>Seitz (2024)</w:t>
      </w:r>
      <w:r w:rsidR="0057565E">
        <w:rPr>
          <w:rFonts w:ascii="Times New Roman" w:hAnsi="Times New Roman" w:cs="Times New Roman"/>
          <w:sz w:val="24"/>
          <w:szCs w:val="24"/>
        </w:rPr>
        <w:t xml:space="preserve">, </w:t>
      </w:r>
      <w:r w:rsidR="00CF2484" w:rsidRPr="00CF2484">
        <w:rPr>
          <w:rFonts w:ascii="Times New Roman" w:hAnsi="Times New Roman" w:cs="Times New Roman"/>
          <w:sz w:val="24"/>
          <w:szCs w:val="24"/>
        </w:rPr>
        <w:t xml:space="preserve">décrivent l’émergence de </w:t>
      </w:r>
      <w:proofErr w:type="spellStart"/>
      <w:r w:rsidR="00CF2484" w:rsidRPr="00CF2484">
        <w:rPr>
          <w:rFonts w:ascii="Times New Roman" w:hAnsi="Times New Roman" w:cs="Times New Roman"/>
          <w:sz w:val="24"/>
          <w:szCs w:val="24"/>
        </w:rPr>
        <w:t>chatbots</w:t>
      </w:r>
      <w:proofErr w:type="spellEnd"/>
      <w:r w:rsidR="00CF2484" w:rsidRPr="00CF2484">
        <w:rPr>
          <w:rFonts w:ascii="Times New Roman" w:hAnsi="Times New Roman" w:cs="Times New Roman"/>
          <w:sz w:val="24"/>
          <w:szCs w:val="24"/>
        </w:rPr>
        <w:t xml:space="preserve"> dits « empathiques », capables d’adapter leur ton et leurs réponses aux signaux émotionnels détectés, renforçant la motivation intrinsèque et la persévérance des utilisateurs.</w:t>
      </w:r>
      <w:r w:rsidR="00361C00">
        <w:rPr>
          <w:rFonts w:ascii="Times New Roman" w:hAnsi="Times New Roman" w:cs="Times New Roman"/>
          <w:sz w:val="24"/>
          <w:szCs w:val="24"/>
        </w:rPr>
        <w:t xml:space="preserve"> </w:t>
      </w:r>
      <w:r w:rsidR="00CF2484" w:rsidRPr="00CF2484">
        <w:rPr>
          <w:rFonts w:ascii="Times New Roman" w:hAnsi="Times New Roman" w:cs="Times New Roman"/>
          <w:sz w:val="24"/>
          <w:szCs w:val="24"/>
        </w:rPr>
        <w:t xml:space="preserve">De plus, </w:t>
      </w:r>
      <w:proofErr w:type="spellStart"/>
      <w:r w:rsidR="00361C00">
        <w:rPr>
          <w:rFonts w:ascii="Times New Roman" w:hAnsi="Times New Roman" w:cs="Times New Roman"/>
          <w:sz w:val="24"/>
          <w:szCs w:val="24"/>
        </w:rPr>
        <w:t>Alzahrani</w:t>
      </w:r>
      <w:proofErr w:type="spellEnd"/>
      <w:r w:rsidR="00CF2484" w:rsidRPr="00CF2484">
        <w:rPr>
          <w:rFonts w:ascii="Times New Roman" w:hAnsi="Times New Roman" w:cs="Times New Roman"/>
          <w:sz w:val="24"/>
          <w:szCs w:val="24"/>
        </w:rPr>
        <w:t xml:space="preserve"> (202</w:t>
      </w:r>
      <w:r w:rsidR="00361C00">
        <w:rPr>
          <w:rFonts w:ascii="Times New Roman" w:hAnsi="Times New Roman" w:cs="Times New Roman"/>
          <w:sz w:val="24"/>
          <w:szCs w:val="24"/>
        </w:rPr>
        <w:t>5</w:t>
      </w:r>
      <w:r w:rsidR="00CF2484" w:rsidRPr="00CF2484">
        <w:rPr>
          <w:rFonts w:ascii="Times New Roman" w:hAnsi="Times New Roman" w:cs="Times New Roman"/>
          <w:sz w:val="24"/>
          <w:szCs w:val="24"/>
        </w:rPr>
        <w:t xml:space="preserve">) démontrent que le soutien émotionnel virtuel offert par ces agents conversationnels </w:t>
      </w:r>
      <w:proofErr w:type="gramStart"/>
      <w:r w:rsidR="00CF2484" w:rsidRPr="00CF2484">
        <w:rPr>
          <w:rFonts w:ascii="Times New Roman" w:hAnsi="Times New Roman" w:cs="Times New Roman"/>
          <w:sz w:val="24"/>
          <w:szCs w:val="24"/>
        </w:rPr>
        <w:t>a</w:t>
      </w:r>
      <w:proofErr w:type="gramEnd"/>
      <w:r w:rsidR="00CF2484" w:rsidRPr="00CF2484">
        <w:rPr>
          <w:rFonts w:ascii="Times New Roman" w:hAnsi="Times New Roman" w:cs="Times New Roman"/>
          <w:sz w:val="24"/>
          <w:szCs w:val="24"/>
        </w:rPr>
        <w:t xml:space="preserve"> un effet positif sur la satisfaction et l’engagement des étudiants, notamment dans les contextes d’apprentissage en ligne où le soutien humain est parfois limité.</w:t>
      </w:r>
      <w:r w:rsidR="00CF2484">
        <w:rPr>
          <w:rFonts w:ascii="Times New Roman" w:hAnsi="Times New Roman" w:cs="Times New Roman"/>
          <w:sz w:val="24"/>
          <w:szCs w:val="24"/>
        </w:rPr>
        <w:t xml:space="preserve"> </w:t>
      </w:r>
      <w:r w:rsidR="00CF2484" w:rsidRPr="00CF2484">
        <w:rPr>
          <w:rFonts w:ascii="Times New Roman" w:hAnsi="Times New Roman" w:cs="Times New Roman"/>
          <w:sz w:val="24"/>
          <w:szCs w:val="24"/>
        </w:rPr>
        <w:t>À la lumière de ces constats, l’hypothèse suivante est proposée :</w:t>
      </w:r>
    </w:p>
    <w:p w14:paraId="1A39A57C" w14:textId="308E5878" w:rsidR="002C2017" w:rsidRDefault="00472BF5" w:rsidP="002C2017">
      <w:pPr>
        <w:spacing w:line="276" w:lineRule="auto"/>
        <w:jc w:val="both"/>
        <w:rPr>
          <w:rFonts w:ascii="Times New Roman" w:hAnsi="Times New Roman" w:cs="Times New Roman"/>
          <w:i/>
          <w:iCs/>
          <w:sz w:val="24"/>
          <w:szCs w:val="24"/>
        </w:rPr>
      </w:pPr>
      <w:r w:rsidRPr="00787831">
        <w:rPr>
          <w:rFonts w:ascii="Times New Roman" w:hAnsi="Times New Roman" w:cs="Times New Roman"/>
          <w:b/>
          <w:bCs/>
          <w:i/>
          <w:iCs/>
          <w:sz w:val="24"/>
          <w:szCs w:val="24"/>
        </w:rPr>
        <w:t>Hypothèse 3</w:t>
      </w:r>
      <w:r w:rsidR="00715711" w:rsidRPr="00787831">
        <w:rPr>
          <w:rFonts w:ascii="Times New Roman" w:hAnsi="Times New Roman" w:cs="Times New Roman"/>
          <w:b/>
          <w:bCs/>
          <w:i/>
          <w:iCs/>
          <w:sz w:val="24"/>
          <w:szCs w:val="24"/>
        </w:rPr>
        <w:t> :</w:t>
      </w:r>
      <w:r w:rsidR="00D96381">
        <w:rPr>
          <w:rFonts w:ascii="Times New Roman" w:hAnsi="Times New Roman" w:cs="Times New Roman"/>
          <w:b/>
          <w:bCs/>
          <w:sz w:val="24"/>
          <w:szCs w:val="24"/>
        </w:rPr>
        <w:t xml:space="preserve"> </w:t>
      </w:r>
      <w:r w:rsidR="00D030DE" w:rsidRPr="00D030DE">
        <w:rPr>
          <w:rFonts w:ascii="Times New Roman" w:hAnsi="Times New Roman" w:cs="Times New Roman"/>
          <w:i/>
          <w:iCs/>
          <w:sz w:val="24"/>
          <w:szCs w:val="24"/>
        </w:rPr>
        <w:t xml:space="preserve">L’utilisation des </w:t>
      </w:r>
      <w:proofErr w:type="spellStart"/>
      <w:r w:rsidR="00D030DE" w:rsidRPr="00D030DE">
        <w:rPr>
          <w:rFonts w:ascii="Times New Roman" w:hAnsi="Times New Roman" w:cs="Times New Roman"/>
          <w:i/>
          <w:iCs/>
          <w:sz w:val="24"/>
          <w:szCs w:val="24"/>
        </w:rPr>
        <w:t>chatbots</w:t>
      </w:r>
      <w:proofErr w:type="spellEnd"/>
      <w:r w:rsidR="00D030DE" w:rsidRPr="00D030DE">
        <w:rPr>
          <w:rFonts w:ascii="Times New Roman" w:hAnsi="Times New Roman" w:cs="Times New Roman"/>
          <w:i/>
          <w:iCs/>
          <w:sz w:val="24"/>
          <w:szCs w:val="24"/>
        </w:rPr>
        <w:t xml:space="preserve"> améliore l’engagement affectif des étudiants</w:t>
      </w:r>
      <w:r w:rsidR="00D030DE">
        <w:rPr>
          <w:rFonts w:ascii="Times New Roman" w:hAnsi="Times New Roman" w:cs="Times New Roman"/>
          <w:i/>
          <w:iCs/>
          <w:sz w:val="24"/>
          <w:szCs w:val="24"/>
        </w:rPr>
        <w:t>.</w:t>
      </w:r>
    </w:p>
    <w:p w14:paraId="3B11CAAF" w14:textId="77777777" w:rsidR="00611E92" w:rsidRDefault="00611E92" w:rsidP="00611E92">
      <w:pPr>
        <w:spacing w:after="0" w:line="276" w:lineRule="auto"/>
        <w:jc w:val="both"/>
        <w:rPr>
          <w:rFonts w:ascii="Times New Roman" w:hAnsi="Times New Roman" w:cs="Times New Roman"/>
          <w:i/>
          <w:iCs/>
          <w:sz w:val="24"/>
          <w:szCs w:val="24"/>
        </w:rPr>
      </w:pPr>
    </w:p>
    <w:p w14:paraId="11F2C00A" w14:textId="5FD016B0" w:rsidR="004C1A8D" w:rsidRPr="00456242" w:rsidRDefault="00F77EB5" w:rsidP="00A10D30">
      <w:pPr>
        <w:pStyle w:val="Paragraphedeliste"/>
        <w:numPr>
          <w:ilvl w:val="0"/>
          <w:numId w:val="8"/>
        </w:numPr>
        <w:spacing w:line="276" w:lineRule="auto"/>
        <w:ind w:left="709" w:hanging="425"/>
        <w:jc w:val="both"/>
        <w:rPr>
          <w:rFonts w:ascii="Times New Roman" w:hAnsi="Times New Roman" w:cs="Times New Roman"/>
          <w:b/>
          <w:bCs/>
          <w:sz w:val="24"/>
          <w:szCs w:val="24"/>
        </w:rPr>
      </w:pPr>
      <w:r w:rsidRPr="00456242">
        <w:rPr>
          <w:rFonts w:ascii="Times New Roman" w:hAnsi="Times New Roman" w:cs="Times New Roman"/>
          <w:b/>
          <w:bCs/>
          <w:sz w:val="24"/>
          <w:szCs w:val="24"/>
        </w:rPr>
        <w:t xml:space="preserve">Facteurs modérateurs et médiateurs </w:t>
      </w:r>
      <w:r w:rsidR="00787831" w:rsidRPr="00456242">
        <w:rPr>
          <w:rFonts w:ascii="Times New Roman" w:hAnsi="Times New Roman" w:cs="Times New Roman"/>
          <w:b/>
          <w:bCs/>
          <w:sz w:val="24"/>
          <w:szCs w:val="24"/>
        </w:rPr>
        <w:t>de</w:t>
      </w:r>
      <w:r w:rsidRPr="00456242">
        <w:rPr>
          <w:rFonts w:ascii="Times New Roman" w:hAnsi="Times New Roman" w:cs="Times New Roman"/>
          <w:b/>
          <w:bCs/>
          <w:sz w:val="24"/>
          <w:szCs w:val="24"/>
        </w:rPr>
        <w:t xml:space="preserve"> l’efficacité des </w:t>
      </w:r>
      <w:proofErr w:type="spellStart"/>
      <w:r w:rsidRPr="00456242">
        <w:rPr>
          <w:rFonts w:ascii="Times New Roman" w:hAnsi="Times New Roman" w:cs="Times New Roman"/>
          <w:b/>
          <w:bCs/>
          <w:sz w:val="24"/>
          <w:szCs w:val="24"/>
        </w:rPr>
        <w:t>chatbots</w:t>
      </w:r>
      <w:proofErr w:type="spellEnd"/>
      <w:r w:rsidRPr="00456242">
        <w:rPr>
          <w:rFonts w:ascii="Times New Roman" w:hAnsi="Times New Roman" w:cs="Times New Roman"/>
          <w:b/>
          <w:bCs/>
          <w:sz w:val="24"/>
          <w:szCs w:val="24"/>
        </w:rPr>
        <w:t xml:space="preserve"> en contexte universitaire</w:t>
      </w:r>
    </w:p>
    <w:p w14:paraId="1C578CAA" w14:textId="77777777" w:rsidR="00BF56D2" w:rsidRDefault="00BF56D2" w:rsidP="00627035">
      <w:pPr>
        <w:spacing w:line="276" w:lineRule="auto"/>
        <w:jc w:val="both"/>
        <w:rPr>
          <w:rFonts w:ascii="Times New Roman" w:hAnsi="Times New Roman" w:cs="Times New Roman"/>
          <w:sz w:val="24"/>
          <w:szCs w:val="24"/>
        </w:rPr>
      </w:pPr>
      <w:r w:rsidRPr="00BF56D2">
        <w:rPr>
          <w:rFonts w:ascii="Times New Roman" w:hAnsi="Times New Roman" w:cs="Times New Roman"/>
          <w:sz w:val="24"/>
          <w:szCs w:val="24"/>
        </w:rPr>
        <w:t xml:space="preserve">La littérature met en lumière que l’impact des technologies éducatives, dont les </w:t>
      </w:r>
      <w:proofErr w:type="spellStart"/>
      <w:r w:rsidRPr="00BF56D2">
        <w:rPr>
          <w:rFonts w:ascii="Times New Roman" w:hAnsi="Times New Roman" w:cs="Times New Roman"/>
          <w:sz w:val="24"/>
          <w:szCs w:val="24"/>
        </w:rPr>
        <w:t>chatbots</w:t>
      </w:r>
      <w:proofErr w:type="spellEnd"/>
      <w:r w:rsidRPr="00BF56D2">
        <w:rPr>
          <w:rFonts w:ascii="Times New Roman" w:hAnsi="Times New Roman" w:cs="Times New Roman"/>
          <w:sz w:val="24"/>
          <w:szCs w:val="24"/>
        </w:rPr>
        <w:t xml:space="preserve">, ne s’exerce pas de manière uniforme auprès de tous les étudiants. En effet, le niveau de compétence numérique apparaît comme un facteur modérateur important dans l’efficacité de ces outils. Michelot et </w:t>
      </w:r>
      <w:proofErr w:type="spellStart"/>
      <w:r w:rsidRPr="00BF56D2">
        <w:rPr>
          <w:rFonts w:ascii="Times New Roman" w:hAnsi="Times New Roman" w:cs="Times New Roman"/>
          <w:sz w:val="24"/>
          <w:szCs w:val="24"/>
        </w:rPr>
        <w:t>Collin</w:t>
      </w:r>
      <w:proofErr w:type="spellEnd"/>
      <w:r w:rsidRPr="00BF56D2">
        <w:rPr>
          <w:rFonts w:ascii="Times New Roman" w:hAnsi="Times New Roman" w:cs="Times New Roman"/>
          <w:sz w:val="24"/>
          <w:szCs w:val="24"/>
        </w:rPr>
        <w:t xml:space="preserve"> (2024) soulignent que la maîtrise des compétences digitales influence directement la capacité des apprenants à exploiter pleinement les potentialités des technologies d’apprentissage. Cette capacité à naviguer efficacement dans l'environnement numérique est essentielle pour maximiser l'impact positif des innovations pédagogiques. De même, l’étude de </w:t>
      </w:r>
      <w:proofErr w:type="spellStart"/>
      <w:r w:rsidRPr="00BF56D2">
        <w:rPr>
          <w:rFonts w:ascii="Times New Roman" w:hAnsi="Times New Roman" w:cs="Times New Roman"/>
          <w:sz w:val="24"/>
          <w:szCs w:val="24"/>
        </w:rPr>
        <w:t>Razouki</w:t>
      </w:r>
      <w:proofErr w:type="spellEnd"/>
      <w:r w:rsidRPr="00BF56D2">
        <w:rPr>
          <w:rFonts w:ascii="Times New Roman" w:hAnsi="Times New Roman" w:cs="Times New Roman"/>
          <w:sz w:val="24"/>
          <w:szCs w:val="24"/>
        </w:rPr>
        <w:t xml:space="preserve"> et al. (2025) renforce cette idée en indiquant que l’insuffisance des compétences numériques peut constituer un obstacle à l’intégration de l’intelligence artificielle dans les pratiques éducatives, ce qui met en évidence l'importance d'un socle de compétences solides. </w:t>
      </w:r>
      <w:r w:rsidRPr="00BF56D2">
        <w:rPr>
          <w:rFonts w:ascii="Times New Roman" w:hAnsi="Times New Roman" w:cs="Times New Roman"/>
          <w:sz w:val="24"/>
          <w:szCs w:val="24"/>
        </w:rPr>
        <w:lastRenderedPageBreak/>
        <w:t xml:space="preserve">En parallèle, Brotcorne et </w:t>
      </w:r>
      <w:proofErr w:type="spellStart"/>
      <w:r w:rsidRPr="00BF56D2">
        <w:rPr>
          <w:rFonts w:ascii="Times New Roman" w:hAnsi="Times New Roman" w:cs="Times New Roman"/>
          <w:sz w:val="24"/>
          <w:szCs w:val="24"/>
        </w:rPr>
        <w:t>Valenduc</w:t>
      </w:r>
      <w:proofErr w:type="spellEnd"/>
      <w:r w:rsidRPr="00BF56D2">
        <w:rPr>
          <w:rFonts w:ascii="Times New Roman" w:hAnsi="Times New Roman" w:cs="Times New Roman"/>
          <w:sz w:val="24"/>
          <w:szCs w:val="24"/>
        </w:rPr>
        <w:t xml:space="preserve"> (2009) soulignent que les compétences numériques jouent un rôle crucial dans la réduction des inégalités d'usage d'Internet, ce qui peut également s'appliquer aux technologies éducatives comme les </w:t>
      </w:r>
      <w:proofErr w:type="spellStart"/>
      <w:r w:rsidRPr="00BF56D2">
        <w:rPr>
          <w:rFonts w:ascii="Times New Roman" w:hAnsi="Times New Roman" w:cs="Times New Roman"/>
          <w:sz w:val="24"/>
          <w:szCs w:val="24"/>
        </w:rPr>
        <w:t>chatbots</w:t>
      </w:r>
      <w:proofErr w:type="spellEnd"/>
      <w:r w:rsidRPr="00BF56D2">
        <w:rPr>
          <w:rFonts w:ascii="Times New Roman" w:hAnsi="Times New Roman" w:cs="Times New Roman"/>
          <w:sz w:val="24"/>
          <w:szCs w:val="24"/>
        </w:rPr>
        <w:t xml:space="preserve">. Ainsi, l'absence de compétences numériques adéquates pourrait créer des disparités dans l'engagement des étudiants face à ces nouvelles technologies. Cette variabilité justifie l’hypothèse selon laquelle l’impact des </w:t>
      </w:r>
      <w:proofErr w:type="spellStart"/>
      <w:r w:rsidRPr="00BF56D2">
        <w:rPr>
          <w:rFonts w:ascii="Times New Roman" w:hAnsi="Times New Roman" w:cs="Times New Roman"/>
          <w:sz w:val="24"/>
          <w:szCs w:val="24"/>
        </w:rPr>
        <w:t>chatbots</w:t>
      </w:r>
      <w:proofErr w:type="spellEnd"/>
      <w:r w:rsidRPr="00BF56D2">
        <w:rPr>
          <w:rFonts w:ascii="Times New Roman" w:hAnsi="Times New Roman" w:cs="Times New Roman"/>
          <w:sz w:val="24"/>
          <w:szCs w:val="24"/>
        </w:rPr>
        <w:t xml:space="preserve"> sur les dimensions comportementale, cognitive et affective serait amplifié chez les étudiants disposant d’un bon niveau de compétence numérique.</w:t>
      </w:r>
    </w:p>
    <w:p w14:paraId="4EE746A7" w14:textId="6736AD8B" w:rsidR="00BF56D2" w:rsidRDefault="00BF56D2" w:rsidP="009F7E34">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Par </w:t>
      </w:r>
      <w:r w:rsidR="00C36535">
        <w:rPr>
          <w:rFonts w:ascii="Times New Roman" w:hAnsi="Times New Roman" w:cs="Times New Roman"/>
          <w:sz w:val="24"/>
          <w:szCs w:val="24"/>
        </w:rPr>
        <w:t>ailleurs,</w:t>
      </w:r>
      <w:r>
        <w:rPr>
          <w:rFonts w:ascii="Times New Roman" w:hAnsi="Times New Roman" w:cs="Times New Roman"/>
          <w:sz w:val="24"/>
          <w:szCs w:val="24"/>
        </w:rPr>
        <w:t xml:space="preserve"> l</w:t>
      </w:r>
      <w:r w:rsidRPr="00BF56D2">
        <w:rPr>
          <w:rFonts w:ascii="Times New Roman" w:hAnsi="Times New Roman" w:cs="Times New Roman"/>
          <w:sz w:val="24"/>
          <w:szCs w:val="24"/>
        </w:rPr>
        <w:t xml:space="preserve">a perception de l’utilité des </w:t>
      </w:r>
      <w:proofErr w:type="spellStart"/>
      <w:r w:rsidRPr="00BF56D2">
        <w:rPr>
          <w:rFonts w:ascii="Times New Roman" w:hAnsi="Times New Roman" w:cs="Times New Roman"/>
          <w:sz w:val="24"/>
          <w:szCs w:val="24"/>
        </w:rPr>
        <w:t>chatbots</w:t>
      </w:r>
      <w:proofErr w:type="spellEnd"/>
      <w:r w:rsidRPr="00BF56D2">
        <w:rPr>
          <w:rFonts w:ascii="Times New Roman" w:hAnsi="Times New Roman" w:cs="Times New Roman"/>
          <w:sz w:val="24"/>
          <w:szCs w:val="24"/>
        </w:rPr>
        <w:t xml:space="preserve"> médie la relation entre l’usage effectif des </w:t>
      </w:r>
      <w:proofErr w:type="spellStart"/>
      <w:r w:rsidRPr="00BF56D2">
        <w:rPr>
          <w:rFonts w:ascii="Times New Roman" w:hAnsi="Times New Roman" w:cs="Times New Roman"/>
          <w:sz w:val="24"/>
          <w:szCs w:val="24"/>
        </w:rPr>
        <w:t>chatbots</w:t>
      </w:r>
      <w:proofErr w:type="spellEnd"/>
      <w:r w:rsidRPr="00BF56D2">
        <w:rPr>
          <w:rFonts w:ascii="Times New Roman" w:hAnsi="Times New Roman" w:cs="Times New Roman"/>
          <w:sz w:val="24"/>
          <w:szCs w:val="24"/>
        </w:rPr>
        <w:t xml:space="preserve"> et les changements observés dans les dimensions comportementale, cognitive et affective des étudiants. En effet, cette perception joue un rôle central dans l'adoption des technologies, ce qui est crucial pour maximiser leur impact. Par ailleurs, la perception de l’utilité des </w:t>
      </w:r>
      <w:proofErr w:type="spellStart"/>
      <w:r w:rsidRPr="00BF56D2">
        <w:rPr>
          <w:rFonts w:ascii="Times New Roman" w:hAnsi="Times New Roman" w:cs="Times New Roman"/>
          <w:sz w:val="24"/>
          <w:szCs w:val="24"/>
        </w:rPr>
        <w:t>chatbots</w:t>
      </w:r>
      <w:proofErr w:type="spellEnd"/>
      <w:r w:rsidRPr="00BF56D2">
        <w:rPr>
          <w:rFonts w:ascii="Times New Roman" w:hAnsi="Times New Roman" w:cs="Times New Roman"/>
          <w:sz w:val="24"/>
          <w:szCs w:val="24"/>
        </w:rPr>
        <w:t xml:space="preserve"> joue un rôle central dans leur adoption et dans les bénéfices qu’en retirent les étudiants (Marchal, 2024). Ce lien souligne l'importance de l'acceptation des technologies pour garantir une utilisation efficace. Le modèle d’acceptation des technologies (TAM) de Davis (1989) met en avant l’importance de l’utilité perçue pour déterminer l’intention d’usage et les résultats effectifs liés à une technologie, établissant ainsi un cadre théorique solide pour comprendre cette dynamique. L'étude de </w:t>
      </w:r>
      <w:proofErr w:type="spellStart"/>
      <w:r w:rsidRPr="00BF56D2">
        <w:rPr>
          <w:rFonts w:ascii="Times New Roman" w:hAnsi="Times New Roman" w:cs="Times New Roman"/>
          <w:sz w:val="24"/>
          <w:szCs w:val="24"/>
        </w:rPr>
        <w:t>Hastomo</w:t>
      </w:r>
      <w:proofErr w:type="spellEnd"/>
      <w:r w:rsidRPr="00BF56D2">
        <w:rPr>
          <w:rFonts w:ascii="Times New Roman" w:hAnsi="Times New Roman" w:cs="Times New Roman"/>
          <w:sz w:val="24"/>
          <w:szCs w:val="24"/>
        </w:rPr>
        <w:t xml:space="preserve"> et al. (2025) renforce cette idée en montrant que les adolescents ayant des défis en fonctionnement exécutif perçoivent les </w:t>
      </w:r>
      <w:proofErr w:type="spellStart"/>
      <w:r w:rsidRPr="00BF56D2">
        <w:rPr>
          <w:rFonts w:ascii="Times New Roman" w:hAnsi="Times New Roman" w:cs="Times New Roman"/>
          <w:sz w:val="24"/>
          <w:szCs w:val="24"/>
        </w:rPr>
        <w:t>chatbots</w:t>
      </w:r>
      <w:proofErr w:type="spellEnd"/>
      <w:r w:rsidRPr="00BF56D2">
        <w:rPr>
          <w:rFonts w:ascii="Times New Roman" w:hAnsi="Times New Roman" w:cs="Times New Roman"/>
          <w:sz w:val="24"/>
          <w:szCs w:val="24"/>
        </w:rPr>
        <w:t xml:space="preserve"> comme particulièrement utiles pour leurs travaux scolaires, ce qui souligne l'importance de l'utilité perçue dans leur engagement. Cette observation suggère que les </w:t>
      </w:r>
      <w:proofErr w:type="spellStart"/>
      <w:r w:rsidRPr="00BF56D2">
        <w:rPr>
          <w:rFonts w:ascii="Times New Roman" w:hAnsi="Times New Roman" w:cs="Times New Roman"/>
          <w:sz w:val="24"/>
          <w:szCs w:val="24"/>
        </w:rPr>
        <w:t>chatbots</w:t>
      </w:r>
      <w:proofErr w:type="spellEnd"/>
      <w:r w:rsidRPr="00BF56D2">
        <w:rPr>
          <w:rFonts w:ascii="Times New Roman" w:hAnsi="Times New Roman" w:cs="Times New Roman"/>
          <w:sz w:val="24"/>
          <w:szCs w:val="24"/>
        </w:rPr>
        <w:t xml:space="preserve"> peuvent jouer un rôle clé dans l'amélioration des performances scolaires, surtout pour ceux qui en ont le plus besoin. Ainsi, une évaluation positive des </w:t>
      </w:r>
      <w:proofErr w:type="spellStart"/>
      <w:r w:rsidRPr="00BF56D2">
        <w:rPr>
          <w:rFonts w:ascii="Times New Roman" w:hAnsi="Times New Roman" w:cs="Times New Roman"/>
          <w:sz w:val="24"/>
          <w:szCs w:val="24"/>
        </w:rPr>
        <w:t>chatbots</w:t>
      </w:r>
      <w:proofErr w:type="spellEnd"/>
      <w:r w:rsidRPr="00BF56D2">
        <w:rPr>
          <w:rFonts w:ascii="Times New Roman" w:hAnsi="Times New Roman" w:cs="Times New Roman"/>
          <w:sz w:val="24"/>
          <w:szCs w:val="24"/>
        </w:rPr>
        <w:t xml:space="preserve"> par les étudiants favoriserait un engagement plus profond et des effets plus marqués sur leur expérience académique. Ces constats suggèrent que les bénéfices perçus des </w:t>
      </w:r>
      <w:proofErr w:type="spellStart"/>
      <w:r w:rsidRPr="00BF56D2">
        <w:rPr>
          <w:rFonts w:ascii="Times New Roman" w:hAnsi="Times New Roman" w:cs="Times New Roman"/>
          <w:sz w:val="24"/>
          <w:szCs w:val="24"/>
        </w:rPr>
        <w:t>chatbots</w:t>
      </w:r>
      <w:proofErr w:type="spellEnd"/>
      <w:r w:rsidRPr="00BF56D2">
        <w:rPr>
          <w:rFonts w:ascii="Times New Roman" w:hAnsi="Times New Roman" w:cs="Times New Roman"/>
          <w:sz w:val="24"/>
          <w:szCs w:val="24"/>
        </w:rPr>
        <w:t xml:space="preserve"> pourraient être amplifiés chez les étudiants ayant un bon niveau de compétence numérique, renforçant ainsi l'idée que des compétences solides sont essentielles pour tirer parti des innovations pédagogiques.</w:t>
      </w:r>
      <w:r>
        <w:rPr>
          <w:rFonts w:ascii="Times New Roman" w:hAnsi="Times New Roman" w:cs="Times New Roman"/>
          <w:sz w:val="24"/>
          <w:szCs w:val="24"/>
        </w:rPr>
        <w:t xml:space="preserve"> </w:t>
      </w:r>
    </w:p>
    <w:p w14:paraId="1C07351F" w14:textId="1D2F9DBE" w:rsidR="004C1A8D" w:rsidRDefault="0064271F" w:rsidP="009F7E34">
      <w:pPr>
        <w:spacing w:line="276" w:lineRule="auto"/>
        <w:jc w:val="both"/>
        <w:rPr>
          <w:rFonts w:ascii="Times New Roman" w:hAnsi="Times New Roman" w:cs="Times New Roman"/>
          <w:sz w:val="24"/>
          <w:szCs w:val="24"/>
        </w:rPr>
      </w:pPr>
      <w:r>
        <w:rPr>
          <w:rFonts w:ascii="Times New Roman" w:hAnsi="Times New Roman" w:cs="Times New Roman"/>
          <w:sz w:val="24"/>
          <w:szCs w:val="24"/>
        </w:rPr>
        <w:t>Ces développements nous</w:t>
      </w:r>
      <w:r w:rsidR="0046721B" w:rsidRPr="0046721B">
        <w:rPr>
          <w:rFonts w:ascii="Times New Roman" w:hAnsi="Times New Roman" w:cs="Times New Roman"/>
          <w:sz w:val="24"/>
          <w:szCs w:val="24"/>
        </w:rPr>
        <w:t xml:space="preserve"> condui</w:t>
      </w:r>
      <w:r>
        <w:rPr>
          <w:rFonts w:ascii="Times New Roman" w:hAnsi="Times New Roman" w:cs="Times New Roman"/>
          <w:sz w:val="24"/>
          <w:szCs w:val="24"/>
        </w:rPr>
        <w:t>sen</w:t>
      </w:r>
      <w:r w:rsidR="0046721B" w:rsidRPr="0046721B">
        <w:rPr>
          <w:rFonts w:ascii="Times New Roman" w:hAnsi="Times New Roman" w:cs="Times New Roman"/>
          <w:sz w:val="24"/>
          <w:szCs w:val="24"/>
        </w:rPr>
        <w:t xml:space="preserve">t </w:t>
      </w:r>
      <w:r>
        <w:rPr>
          <w:rFonts w:ascii="Times New Roman" w:hAnsi="Times New Roman" w:cs="Times New Roman"/>
          <w:sz w:val="24"/>
          <w:szCs w:val="24"/>
        </w:rPr>
        <w:t>à formuler les deux</w:t>
      </w:r>
      <w:r w:rsidR="005716A0">
        <w:rPr>
          <w:rFonts w:ascii="Times New Roman" w:hAnsi="Times New Roman" w:cs="Times New Roman"/>
          <w:sz w:val="24"/>
          <w:szCs w:val="24"/>
        </w:rPr>
        <w:t xml:space="preserve"> hypothèses suivantes</w:t>
      </w:r>
      <w:r w:rsidR="0046721B" w:rsidRPr="0046721B">
        <w:rPr>
          <w:rFonts w:ascii="Times New Roman" w:hAnsi="Times New Roman" w:cs="Times New Roman"/>
          <w:sz w:val="24"/>
          <w:szCs w:val="24"/>
        </w:rPr>
        <w:t xml:space="preserve"> :</w:t>
      </w:r>
    </w:p>
    <w:p w14:paraId="1FDEF87E" w14:textId="382FB8B9" w:rsidR="00C231D2" w:rsidRPr="00456242" w:rsidRDefault="00C231D2" w:rsidP="00C231D2">
      <w:pPr>
        <w:spacing w:line="276" w:lineRule="auto"/>
        <w:jc w:val="both"/>
        <w:rPr>
          <w:rFonts w:ascii="Times New Roman" w:hAnsi="Times New Roman" w:cs="Times New Roman"/>
          <w:b/>
          <w:bCs/>
          <w:i/>
          <w:iCs/>
          <w:sz w:val="24"/>
          <w:szCs w:val="24"/>
        </w:rPr>
      </w:pPr>
      <w:r w:rsidRPr="00456242">
        <w:rPr>
          <w:rFonts w:ascii="Times New Roman" w:hAnsi="Times New Roman" w:cs="Times New Roman"/>
          <w:b/>
          <w:bCs/>
          <w:i/>
          <w:iCs/>
          <w:sz w:val="24"/>
          <w:szCs w:val="24"/>
        </w:rPr>
        <w:t>H</w:t>
      </w:r>
      <w:r w:rsidR="0064271F" w:rsidRPr="00456242">
        <w:rPr>
          <w:rFonts w:ascii="Times New Roman" w:hAnsi="Times New Roman" w:cs="Times New Roman"/>
          <w:b/>
          <w:bCs/>
          <w:i/>
          <w:iCs/>
          <w:sz w:val="24"/>
          <w:szCs w:val="24"/>
        </w:rPr>
        <w:t xml:space="preserve">ypothèse </w:t>
      </w:r>
      <w:r w:rsidRPr="00456242">
        <w:rPr>
          <w:rFonts w:ascii="Times New Roman" w:hAnsi="Times New Roman" w:cs="Times New Roman"/>
          <w:b/>
          <w:bCs/>
          <w:i/>
          <w:iCs/>
          <w:sz w:val="24"/>
          <w:szCs w:val="24"/>
        </w:rPr>
        <w:t xml:space="preserve">4 : </w:t>
      </w:r>
      <w:r w:rsidRPr="00456242">
        <w:rPr>
          <w:rFonts w:ascii="Times New Roman" w:hAnsi="Times New Roman" w:cs="Times New Roman"/>
          <w:i/>
          <w:iCs/>
          <w:sz w:val="24"/>
          <w:szCs w:val="24"/>
        </w:rPr>
        <w:t xml:space="preserve">La relation entre l’usage des </w:t>
      </w:r>
      <w:proofErr w:type="spellStart"/>
      <w:r w:rsidRPr="00456242">
        <w:rPr>
          <w:rFonts w:ascii="Times New Roman" w:hAnsi="Times New Roman" w:cs="Times New Roman"/>
          <w:i/>
          <w:iCs/>
          <w:sz w:val="24"/>
          <w:szCs w:val="24"/>
        </w:rPr>
        <w:t>chatbots</w:t>
      </w:r>
      <w:proofErr w:type="spellEnd"/>
      <w:r w:rsidRPr="00456242">
        <w:rPr>
          <w:rFonts w:ascii="Times New Roman" w:hAnsi="Times New Roman" w:cs="Times New Roman"/>
          <w:i/>
          <w:iCs/>
          <w:sz w:val="24"/>
          <w:szCs w:val="24"/>
        </w:rPr>
        <w:t xml:space="preserve"> et l</w:t>
      </w:r>
      <w:r w:rsidR="002C4323" w:rsidRPr="00456242">
        <w:rPr>
          <w:rFonts w:ascii="Times New Roman" w:hAnsi="Times New Roman" w:cs="Times New Roman"/>
          <w:i/>
          <w:iCs/>
          <w:sz w:val="24"/>
          <w:szCs w:val="24"/>
        </w:rPr>
        <w:t>’engagement</w:t>
      </w:r>
      <w:r w:rsidRPr="00456242">
        <w:rPr>
          <w:rFonts w:ascii="Times New Roman" w:hAnsi="Times New Roman" w:cs="Times New Roman"/>
          <w:i/>
          <w:iCs/>
          <w:sz w:val="24"/>
          <w:szCs w:val="24"/>
        </w:rPr>
        <w:t xml:space="preserve"> des étudiants est modérée par </w:t>
      </w:r>
      <w:r w:rsidR="0064271F" w:rsidRPr="00456242">
        <w:rPr>
          <w:rFonts w:ascii="Times New Roman" w:hAnsi="Times New Roman" w:cs="Times New Roman"/>
          <w:i/>
          <w:iCs/>
          <w:sz w:val="24"/>
          <w:szCs w:val="24"/>
        </w:rPr>
        <w:t>le</w:t>
      </w:r>
      <w:r w:rsidRPr="00456242">
        <w:rPr>
          <w:rFonts w:ascii="Times New Roman" w:hAnsi="Times New Roman" w:cs="Times New Roman"/>
          <w:i/>
          <w:iCs/>
          <w:sz w:val="24"/>
          <w:szCs w:val="24"/>
        </w:rPr>
        <w:t xml:space="preserve"> niveau de compétence numérique</w:t>
      </w:r>
    </w:p>
    <w:p w14:paraId="71620DB2" w14:textId="19CE7431" w:rsidR="004D1B59" w:rsidRPr="00456242" w:rsidRDefault="00C231D2" w:rsidP="00C231D2">
      <w:pPr>
        <w:spacing w:line="276" w:lineRule="auto"/>
        <w:jc w:val="both"/>
        <w:rPr>
          <w:rFonts w:ascii="Times New Roman" w:hAnsi="Times New Roman" w:cs="Times New Roman"/>
          <w:i/>
          <w:iCs/>
          <w:sz w:val="24"/>
          <w:szCs w:val="24"/>
        </w:rPr>
      </w:pPr>
      <w:r w:rsidRPr="00456242">
        <w:rPr>
          <w:rFonts w:ascii="Times New Roman" w:hAnsi="Times New Roman" w:cs="Times New Roman"/>
          <w:b/>
          <w:bCs/>
          <w:i/>
          <w:iCs/>
          <w:sz w:val="24"/>
          <w:szCs w:val="24"/>
        </w:rPr>
        <w:t>H</w:t>
      </w:r>
      <w:r w:rsidR="0064271F" w:rsidRPr="00456242">
        <w:rPr>
          <w:rFonts w:ascii="Times New Roman" w:hAnsi="Times New Roman" w:cs="Times New Roman"/>
          <w:b/>
          <w:bCs/>
          <w:i/>
          <w:iCs/>
          <w:sz w:val="24"/>
          <w:szCs w:val="24"/>
        </w:rPr>
        <w:t xml:space="preserve">ypothèse </w:t>
      </w:r>
      <w:r w:rsidRPr="00456242">
        <w:rPr>
          <w:rFonts w:ascii="Times New Roman" w:hAnsi="Times New Roman" w:cs="Times New Roman"/>
          <w:b/>
          <w:bCs/>
          <w:i/>
          <w:iCs/>
          <w:sz w:val="24"/>
          <w:szCs w:val="24"/>
        </w:rPr>
        <w:t xml:space="preserve">5 : </w:t>
      </w:r>
      <w:r w:rsidRPr="00456242">
        <w:rPr>
          <w:rFonts w:ascii="Times New Roman" w:hAnsi="Times New Roman" w:cs="Times New Roman"/>
          <w:i/>
          <w:iCs/>
          <w:sz w:val="24"/>
          <w:szCs w:val="24"/>
        </w:rPr>
        <w:t xml:space="preserve">L’utilité perçue des </w:t>
      </w:r>
      <w:proofErr w:type="spellStart"/>
      <w:r w:rsidRPr="00456242">
        <w:rPr>
          <w:rFonts w:ascii="Times New Roman" w:hAnsi="Times New Roman" w:cs="Times New Roman"/>
          <w:i/>
          <w:iCs/>
          <w:sz w:val="24"/>
          <w:szCs w:val="24"/>
        </w:rPr>
        <w:t>chatbots</w:t>
      </w:r>
      <w:proofErr w:type="spellEnd"/>
      <w:r w:rsidRPr="00456242">
        <w:rPr>
          <w:rFonts w:ascii="Times New Roman" w:hAnsi="Times New Roman" w:cs="Times New Roman"/>
          <w:i/>
          <w:iCs/>
          <w:sz w:val="24"/>
          <w:szCs w:val="24"/>
        </w:rPr>
        <w:t xml:space="preserve"> médie la relation entre l’usage effectif des </w:t>
      </w:r>
      <w:proofErr w:type="spellStart"/>
      <w:r w:rsidRPr="00456242">
        <w:rPr>
          <w:rFonts w:ascii="Times New Roman" w:hAnsi="Times New Roman" w:cs="Times New Roman"/>
          <w:i/>
          <w:iCs/>
          <w:sz w:val="24"/>
          <w:szCs w:val="24"/>
        </w:rPr>
        <w:t>chatbots</w:t>
      </w:r>
      <w:proofErr w:type="spellEnd"/>
      <w:r w:rsidRPr="00456242">
        <w:rPr>
          <w:rFonts w:ascii="Times New Roman" w:hAnsi="Times New Roman" w:cs="Times New Roman"/>
          <w:i/>
          <w:iCs/>
          <w:sz w:val="24"/>
          <w:szCs w:val="24"/>
        </w:rPr>
        <w:t xml:space="preserve"> et les changements observés dans les dimensions comportementale, cognitive et affective des étudiants</w:t>
      </w:r>
    </w:p>
    <w:p w14:paraId="203DF2C2" w14:textId="46C1AA11" w:rsidR="00C36535" w:rsidRDefault="004D1B59" w:rsidP="004D1B59">
      <w:pPr>
        <w:jc w:val="both"/>
        <w:rPr>
          <w:rFonts w:ascii="Times New Roman" w:hAnsi="Times New Roman" w:cs="Times New Roman"/>
          <w:sz w:val="24"/>
          <w:szCs w:val="24"/>
        </w:rPr>
      </w:pPr>
      <w:r w:rsidRPr="004D1B59">
        <w:rPr>
          <w:rFonts w:ascii="Times New Roman" w:hAnsi="Times New Roman" w:cs="Times New Roman"/>
          <w:sz w:val="24"/>
          <w:szCs w:val="24"/>
        </w:rPr>
        <w:t xml:space="preserve">Afin de mieux structurer l’analyse des effets des </w:t>
      </w:r>
      <w:proofErr w:type="spellStart"/>
      <w:r w:rsidRPr="004D1B59">
        <w:rPr>
          <w:rFonts w:ascii="Times New Roman" w:hAnsi="Times New Roman" w:cs="Times New Roman"/>
          <w:sz w:val="24"/>
          <w:szCs w:val="24"/>
        </w:rPr>
        <w:t>chatbots</w:t>
      </w:r>
      <w:proofErr w:type="spellEnd"/>
      <w:r w:rsidRPr="004D1B59">
        <w:rPr>
          <w:rFonts w:ascii="Times New Roman" w:hAnsi="Times New Roman" w:cs="Times New Roman"/>
          <w:sz w:val="24"/>
          <w:szCs w:val="24"/>
        </w:rPr>
        <w:t xml:space="preserve"> sur l’apprentissage universitaire, il est essentiel de modéliser les relations entre les différentes variables étudiées. Le présent cadre conceptuel repose sur une approche multidimensionnelle qui prend en compte les effets comportementaux, cognitifs et affectifs de l’usage des </w:t>
      </w:r>
      <w:proofErr w:type="spellStart"/>
      <w:r w:rsidRPr="004D1B59">
        <w:rPr>
          <w:rFonts w:ascii="Times New Roman" w:hAnsi="Times New Roman" w:cs="Times New Roman"/>
          <w:sz w:val="24"/>
          <w:szCs w:val="24"/>
        </w:rPr>
        <w:t>chatbots</w:t>
      </w:r>
      <w:proofErr w:type="spellEnd"/>
      <w:r w:rsidRPr="004D1B59">
        <w:rPr>
          <w:rFonts w:ascii="Times New Roman" w:hAnsi="Times New Roman" w:cs="Times New Roman"/>
          <w:sz w:val="24"/>
          <w:szCs w:val="24"/>
        </w:rPr>
        <w:t xml:space="preserve">. Il intègre également deux variables clés : la compétence numérique des étudiants, en tant que facteur modérateur, et l’utilité perçue des </w:t>
      </w:r>
      <w:proofErr w:type="spellStart"/>
      <w:r w:rsidRPr="004D1B59">
        <w:rPr>
          <w:rFonts w:ascii="Times New Roman" w:hAnsi="Times New Roman" w:cs="Times New Roman"/>
          <w:sz w:val="24"/>
          <w:szCs w:val="24"/>
        </w:rPr>
        <w:t>chatbots</w:t>
      </w:r>
      <w:proofErr w:type="spellEnd"/>
      <w:r w:rsidRPr="004D1B59">
        <w:rPr>
          <w:rFonts w:ascii="Times New Roman" w:hAnsi="Times New Roman" w:cs="Times New Roman"/>
          <w:sz w:val="24"/>
          <w:szCs w:val="24"/>
        </w:rPr>
        <w:t xml:space="preserve">, en tant que variable médiatrice. Le schéma </w:t>
      </w:r>
      <w:r>
        <w:rPr>
          <w:rFonts w:ascii="Times New Roman" w:hAnsi="Times New Roman" w:cs="Times New Roman"/>
          <w:sz w:val="24"/>
          <w:szCs w:val="24"/>
        </w:rPr>
        <w:t>1</w:t>
      </w:r>
      <w:r w:rsidRPr="004D1B59">
        <w:rPr>
          <w:rFonts w:ascii="Times New Roman" w:hAnsi="Times New Roman" w:cs="Times New Roman"/>
          <w:sz w:val="24"/>
          <w:szCs w:val="24"/>
        </w:rPr>
        <w:t xml:space="preserve"> illustre les relations hypothétiques entre ces éléments, telles que formulées dans les hypothèses de recherche.</w:t>
      </w:r>
    </w:p>
    <w:p w14:paraId="5812D644" w14:textId="77777777" w:rsidR="002F7CA3" w:rsidRDefault="002F7CA3" w:rsidP="004D1B59">
      <w:pPr>
        <w:jc w:val="both"/>
        <w:rPr>
          <w:rFonts w:ascii="Times New Roman" w:hAnsi="Times New Roman" w:cs="Times New Roman"/>
          <w:sz w:val="24"/>
          <w:szCs w:val="24"/>
        </w:rPr>
      </w:pPr>
    </w:p>
    <w:p w14:paraId="08AAF2E3" w14:textId="77777777" w:rsidR="00611E92" w:rsidRDefault="00611E92" w:rsidP="004D1B59">
      <w:pPr>
        <w:jc w:val="both"/>
        <w:rPr>
          <w:rFonts w:ascii="Times New Roman" w:hAnsi="Times New Roman" w:cs="Times New Roman"/>
          <w:sz w:val="24"/>
          <w:szCs w:val="24"/>
        </w:rPr>
      </w:pPr>
    </w:p>
    <w:p w14:paraId="04B9A1F3" w14:textId="36C035FE" w:rsidR="002F7CA3" w:rsidRPr="00F0081C" w:rsidRDefault="00F0081C" w:rsidP="002F7CA3">
      <w:pPr>
        <w:jc w:val="center"/>
        <w:rPr>
          <w:rFonts w:ascii="Times New Roman" w:hAnsi="Times New Roman" w:cs="Times New Roman"/>
          <w:b/>
          <w:bCs/>
          <w:sz w:val="24"/>
          <w:szCs w:val="24"/>
        </w:rPr>
      </w:pPr>
      <w:r w:rsidRPr="00F0081C">
        <w:rPr>
          <w:rFonts w:ascii="Times New Roman" w:hAnsi="Times New Roman" w:cs="Times New Roman"/>
          <w:b/>
          <w:bCs/>
          <w:sz w:val="24"/>
          <w:szCs w:val="24"/>
        </w:rPr>
        <w:lastRenderedPageBreak/>
        <w:t>Figure</w:t>
      </w:r>
      <w:r w:rsidR="002F7CA3" w:rsidRPr="00F0081C">
        <w:rPr>
          <w:rFonts w:ascii="Times New Roman" w:hAnsi="Times New Roman" w:cs="Times New Roman"/>
          <w:b/>
          <w:bCs/>
          <w:sz w:val="24"/>
          <w:szCs w:val="24"/>
        </w:rPr>
        <w:t xml:space="preserve"> 1</w:t>
      </w:r>
      <w:r w:rsidRPr="00F0081C">
        <w:rPr>
          <w:rFonts w:ascii="Times New Roman" w:hAnsi="Times New Roman" w:cs="Times New Roman"/>
          <w:b/>
          <w:bCs/>
          <w:sz w:val="24"/>
          <w:szCs w:val="24"/>
        </w:rPr>
        <w:t> :</w:t>
      </w:r>
      <w:r w:rsidR="002F7CA3" w:rsidRPr="00F0081C">
        <w:rPr>
          <w:rFonts w:ascii="Times New Roman" w:hAnsi="Times New Roman" w:cs="Times New Roman"/>
          <w:b/>
          <w:bCs/>
          <w:sz w:val="24"/>
          <w:szCs w:val="24"/>
        </w:rPr>
        <w:t xml:space="preserve"> Cadre conceptuel</w:t>
      </w:r>
    </w:p>
    <w:p w14:paraId="2841C066" w14:textId="77777777" w:rsidR="002F7CA3" w:rsidRDefault="002F7CA3" w:rsidP="004D1B59">
      <w:pPr>
        <w:jc w:val="both"/>
        <w:rPr>
          <w:rFonts w:ascii="Times New Roman" w:hAnsi="Times New Roman" w:cs="Times New Roman"/>
          <w:sz w:val="24"/>
          <w:szCs w:val="24"/>
        </w:rPr>
      </w:pPr>
    </w:p>
    <w:p w14:paraId="58508F92" w14:textId="63434696" w:rsidR="004D1B59" w:rsidRDefault="00C36535" w:rsidP="00C231D2">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47C86872" wp14:editId="39FA5510">
                <wp:simplePos x="0" y="0"/>
                <wp:positionH relativeFrom="column">
                  <wp:posOffset>3853180</wp:posOffset>
                </wp:positionH>
                <wp:positionV relativeFrom="paragraph">
                  <wp:posOffset>12065</wp:posOffset>
                </wp:positionV>
                <wp:extent cx="1200150" cy="1790700"/>
                <wp:effectExtent l="0" t="0" r="19050" b="19050"/>
                <wp:wrapNone/>
                <wp:docPr id="242278920" name="Rectangle 6"/>
                <wp:cNvGraphicFramePr/>
                <a:graphic xmlns:a="http://schemas.openxmlformats.org/drawingml/2006/main">
                  <a:graphicData uri="http://schemas.microsoft.com/office/word/2010/wordprocessingShape">
                    <wps:wsp>
                      <wps:cNvSpPr/>
                      <wps:spPr>
                        <a:xfrm>
                          <a:off x="0" y="0"/>
                          <a:ext cx="1200150" cy="1790700"/>
                        </a:xfrm>
                        <a:prstGeom prst="rect">
                          <a:avLst/>
                        </a:prstGeom>
                      </wps:spPr>
                      <wps:style>
                        <a:lnRef idx="2">
                          <a:schemeClr val="dk1"/>
                        </a:lnRef>
                        <a:fillRef idx="1">
                          <a:schemeClr val="lt1"/>
                        </a:fillRef>
                        <a:effectRef idx="0">
                          <a:schemeClr val="dk1"/>
                        </a:effectRef>
                        <a:fontRef idx="minor">
                          <a:schemeClr val="dk1"/>
                        </a:fontRef>
                      </wps:style>
                      <wps:txbx>
                        <w:txbxContent>
                          <w:p w14:paraId="7270FDE5" w14:textId="5371D8B9" w:rsidR="00C36535" w:rsidRPr="00C36535" w:rsidRDefault="00C36535" w:rsidP="0045749D">
                            <w:pPr>
                              <w:jc w:val="center"/>
                              <w:rPr>
                                <w:b/>
                                <w:bCs/>
                                <w:sz w:val="20"/>
                                <w:szCs w:val="20"/>
                              </w:rPr>
                            </w:pPr>
                            <w:r w:rsidRPr="00C36535">
                              <w:rPr>
                                <w:b/>
                                <w:bCs/>
                                <w:sz w:val="20"/>
                                <w:szCs w:val="20"/>
                              </w:rPr>
                              <w:t>Engagement académique</w:t>
                            </w:r>
                          </w:p>
                          <w:p w14:paraId="36935C91" w14:textId="1F8704FC" w:rsidR="0045749D" w:rsidRPr="00C36535" w:rsidRDefault="00C36535" w:rsidP="0045749D">
                            <w:pPr>
                              <w:jc w:val="center"/>
                              <w:rPr>
                                <w:b/>
                                <w:bCs/>
                                <w:sz w:val="20"/>
                                <w:szCs w:val="20"/>
                              </w:rPr>
                            </w:pPr>
                            <w:r w:rsidRPr="00C36535">
                              <w:rPr>
                                <w:b/>
                                <w:bCs/>
                                <w:sz w:val="20"/>
                                <w:szCs w:val="20"/>
                              </w:rPr>
                              <w:t xml:space="preserve">- Engagement </w:t>
                            </w:r>
                            <w:r w:rsidR="0024061D">
                              <w:rPr>
                                <w:b/>
                                <w:bCs/>
                                <w:sz w:val="20"/>
                                <w:szCs w:val="20"/>
                              </w:rPr>
                              <w:t>c</w:t>
                            </w:r>
                            <w:r w:rsidR="00585D3A" w:rsidRPr="00C36535">
                              <w:rPr>
                                <w:b/>
                                <w:bCs/>
                                <w:sz w:val="20"/>
                                <w:szCs w:val="20"/>
                              </w:rPr>
                              <w:t>omportemental</w:t>
                            </w:r>
                          </w:p>
                          <w:p w14:paraId="49E95806" w14:textId="655F12B6" w:rsidR="00C36535" w:rsidRPr="00C36535" w:rsidRDefault="00C36535" w:rsidP="00C36535">
                            <w:pPr>
                              <w:jc w:val="center"/>
                              <w:rPr>
                                <w:b/>
                                <w:bCs/>
                                <w:sz w:val="20"/>
                                <w:szCs w:val="20"/>
                              </w:rPr>
                            </w:pPr>
                            <w:r w:rsidRPr="00C36535">
                              <w:rPr>
                                <w:b/>
                                <w:bCs/>
                                <w:sz w:val="20"/>
                                <w:szCs w:val="20"/>
                              </w:rPr>
                              <w:t xml:space="preserve">-Engagement </w:t>
                            </w:r>
                            <w:r w:rsidR="0024061D">
                              <w:rPr>
                                <w:b/>
                                <w:bCs/>
                                <w:sz w:val="20"/>
                                <w:szCs w:val="20"/>
                              </w:rPr>
                              <w:t>c</w:t>
                            </w:r>
                            <w:r w:rsidRPr="00C36535">
                              <w:rPr>
                                <w:b/>
                                <w:bCs/>
                                <w:sz w:val="20"/>
                                <w:szCs w:val="20"/>
                              </w:rPr>
                              <w:t>ogniti</w:t>
                            </w:r>
                            <w:r w:rsidR="0024061D">
                              <w:rPr>
                                <w:b/>
                                <w:bCs/>
                                <w:sz w:val="20"/>
                                <w:szCs w:val="20"/>
                              </w:rPr>
                              <w:t>f</w:t>
                            </w:r>
                          </w:p>
                          <w:p w14:paraId="67256120" w14:textId="5C89FE21" w:rsidR="00C36535" w:rsidRPr="00C36535" w:rsidRDefault="00C36535" w:rsidP="00C36535">
                            <w:pPr>
                              <w:jc w:val="center"/>
                              <w:rPr>
                                <w:b/>
                                <w:bCs/>
                                <w:sz w:val="20"/>
                                <w:szCs w:val="20"/>
                              </w:rPr>
                            </w:pPr>
                            <w:r w:rsidRPr="00C36535">
                              <w:rPr>
                                <w:b/>
                                <w:bCs/>
                                <w:sz w:val="20"/>
                                <w:szCs w:val="20"/>
                              </w:rPr>
                              <w:t>-Engagement affecti</w:t>
                            </w:r>
                            <w:r w:rsidR="0024061D">
                              <w:rPr>
                                <w:b/>
                                <w:bCs/>
                                <w:sz w:val="20"/>
                                <w:szCs w:val="20"/>
                              </w:rPr>
                              <w:t>f</w:t>
                            </w:r>
                            <w:r w:rsidRPr="00C36535">
                              <w:rPr>
                                <w:b/>
                                <w:bCs/>
                                <w:sz w:val="20"/>
                                <w:szCs w:val="20"/>
                              </w:rPr>
                              <w:t xml:space="preserve"> </w:t>
                            </w:r>
                          </w:p>
                          <w:p w14:paraId="4563E5F7" w14:textId="77777777" w:rsidR="00C36535" w:rsidRPr="00C36535" w:rsidRDefault="00C36535" w:rsidP="00C36535">
                            <w:pPr>
                              <w:jc w:val="center"/>
                              <w:rPr>
                                <w:b/>
                                <w:bCs/>
                                <w:sz w:val="20"/>
                                <w:szCs w:val="20"/>
                              </w:rPr>
                            </w:pPr>
                          </w:p>
                          <w:p w14:paraId="4787DBFC" w14:textId="77777777" w:rsidR="00C36535" w:rsidRPr="00C36535" w:rsidRDefault="00C36535" w:rsidP="0045749D">
                            <w:pPr>
                              <w:jc w:val="center"/>
                              <w:rPr>
                                <w:b/>
                                <w:bCs/>
                                <w:sz w:val="20"/>
                                <w:szCs w:val="20"/>
                              </w:rPr>
                            </w:pPr>
                          </w:p>
                          <w:p w14:paraId="5983561D" w14:textId="77777777" w:rsidR="0045749D" w:rsidRPr="00C36535" w:rsidRDefault="0045749D" w:rsidP="0045749D">
                            <w:pPr>
                              <w:jc w:val="center"/>
                              <w:rPr>
                                <w:rFonts w:ascii="Times New Roman" w:hAnsi="Times New Roman" w:cs="Times New Roman"/>
                                <w:b/>
                                <w:bCs/>
                                <w:sz w:val="20"/>
                                <w:szCs w:val="20"/>
                              </w:rPr>
                            </w:pPr>
                          </w:p>
                          <w:p w14:paraId="746B44F5" w14:textId="77777777" w:rsidR="0045749D" w:rsidRPr="00C36535" w:rsidRDefault="0045749D" w:rsidP="0045749D">
                            <w:pPr>
                              <w:jc w:val="center"/>
                              <w:rPr>
                                <w:sz w:val="20"/>
                                <w:szCs w:val="20"/>
                              </w:rPr>
                            </w:pPr>
                          </w:p>
                          <w:p w14:paraId="380BF499" w14:textId="77777777" w:rsidR="0045749D" w:rsidRPr="00C36535" w:rsidRDefault="0045749D" w:rsidP="0045749D">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86872" id="Rectangle 6" o:spid="_x0000_s1026" style="position:absolute;left:0;text-align:left;margin-left:303.4pt;margin-top:.95pt;width:94.5pt;height:1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" fillcolor="white [3201]" strokecolor="black [3200]" strokeweight="1pt">
                <v:textbox>
                  <w:txbxContent>
                    <w:p w14:paraId="7270FDE5" w14:textId="5371D8B9" w:rsidR="00C36535" w:rsidRPr="00C36535" w:rsidRDefault="00C36535" w:rsidP="0045749D">
                      <w:pPr>
                        <w:jc w:val="center"/>
                        <w:rPr>
                          <w:b/>
                          <w:bCs/>
                          <w:sz w:val="20"/>
                          <w:szCs w:val="20"/>
                        </w:rPr>
                      </w:pPr>
                      <w:r w:rsidRPr="00C36535">
                        <w:rPr>
                          <w:b/>
                          <w:bCs/>
                          <w:sz w:val="20"/>
                          <w:szCs w:val="20"/>
                        </w:rPr>
                        <w:t>Engagement académique</w:t>
                      </w:r>
                    </w:p>
                    <w:p w14:paraId="36935C91" w14:textId="1F8704FC" w:rsidR="0045749D" w:rsidRPr="00C36535" w:rsidRDefault="00C36535" w:rsidP="0045749D">
                      <w:pPr>
                        <w:jc w:val="center"/>
                        <w:rPr>
                          <w:b/>
                          <w:bCs/>
                          <w:sz w:val="20"/>
                          <w:szCs w:val="20"/>
                        </w:rPr>
                      </w:pPr>
                      <w:r w:rsidRPr="00C36535">
                        <w:rPr>
                          <w:b/>
                          <w:bCs/>
                          <w:sz w:val="20"/>
                          <w:szCs w:val="20"/>
                        </w:rPr>
                        <w:t xml:space="preserve">- Engagement </w:t>
                      </w:r>
                      <w:r w:rsidR="0024061D">
                        <w:rPr>
                          <w:b/>
                          <w:bCs/>
                          <w:sz w:val="20"/>
                          <w:szCs w:val="20"/>
                        </w:rPr>
                        <w:t>c</w:t>
                      </w:r>
                      <w:r w:rsidR="00585D3A" w:rsidRPr="00C36535">
                        <w:rPr>
                          <w:b/>
                          <w:bCs/>
                          <w:sz w:val="20"/>
                          <w:szCs w:val="20"/>
                        </w:rPr>
                        <w:t>omportemental</w:t>
                      </w:r>
                    </w:p>
                    <w:p w14:paraId="49E95806" w14:textId="655F12B6" w:rsidR="00C36535" w:rsidRPr="00C36535" w:rsidRDefault="00C36535" w:rsidP="00C36535">
                      <w:pPr>
                        <w:jc w:val="center"/>
                        <w:rPr>
                          <w:b/>
                          <w:bCs/>
                          <w:sz w:val="20"/>
                          <w:szCs w:val="20"/>
                        </w:rPr>
                      </w:pPr>
                      <w:r w:rsidRPr="00C36535">
                        <w:rPr>
                          <w:b/>
                          <w:bCs/>
                          <w:sz w:val="20"/>
                          <w:szCs w:val="20"/>
                        </w:rPr>
                        <w:t xml:space="preserve">-Engagement </w:t>
                      </w:r>
                      <w:r w:rsidR="0024061D">
                        <w:rPr>
                          <w:b/>
                          <w:bCs/>
                          <w:sz w:val="20"/>
                          <w:szCs w:val="20"/>
                        </w:rPr>
                        <w:t>c</w:t>
                      </w:r>
                      <w:r w:rsidRPr="00C36535">
                        <w:rPr>
                          <w:b/>
                          <w:bCs/>
                          <w:sz w:val="20"/>
                          <w:szCs w:val="20"/>
                        </w:rPr>
                        <w:t>ogniti</w:t>
                      </w:r>
                      <w:r w:rsidR="0024061D">
                        <w:rPr>
                          <w:b/>
                          <w:bCs/>
                          <w:sz w:val="20"/>
                          <w:szCs w:val="20"/>
                        </w:rPr>
                        <w:t>f</w:t>
                      </w:r>
                    </w:p>
                    <w:p w14:paraId="67256120" w14:textId="5C89FE21" w:rsidR="00C36535" w:rsidRPr="00C36535" w:rsidRDefault="00C36535" w:rsidP="00C36535">
                      <w:pPr>
                        <w:jc w:val="center"/>
                        <w:rPr>
                          <w:b/>
                          <w:bCs/>
                          <w:sz w:val="20"/>
                          <w:szCs w:val="20"/>
                        </w:rPr>
                      </w:pPr>
                      <w:r w:rsidRPr="00C36535">
                        <w:rPr>
                          <w:b/>
                          <w:bCs/>
                          <w:sz w:val="20"/>
                          <w:szCs w:val="20"/>
                        </w:rPr>
                        <w:t>-Engagement affecti</w:t>
                      </w:r>
                      <w:r w:rsidR="0024061D">
                        <w:rPr>
                          <w:b/>
                          <w:bCs/>
                          <w:sz w:val="20"/>
                          <w:szCs w:val="20"/>
                        </w:rPr>
                        <w:t>f</w:t>
                      </w:r>
                      <w:r w:rsidRPr="00C36535">
                        <w:rPr>
                          <w:b/>
                          <w:bCs/>
                          <w:sz w:val="20"/>
                          <w:szCs w:val="20"/>
                        </w:rPr>
                        <w:t xml:space="preserve"> </w:t>
                      </w:r>
                    </w:p>
                    <w:p w14:paraId="4563E5F7" w14:textId="77777777" w:rsidR="00C36535" w:rsidRPr="00C36535" w:rsidRDefault="00C36535" w:rsidP="00C36535">
                      <w:pPr>
                        <w:jc w:val="center"/>
                        <w:rPr>
                          <w:b/>
                          <w:bCs/>
                          <w:sz w:val="20"/>
                          <w:szCs w:val="20"/>
                        </w:rPr>
                      </w:pPr>
                    </w:p>
                    <w:p w14:paraId="4787DBFC" w14:textId="77777777" w:rsidR="00C36535" w:rsidRPr="00C36535" w:rsidRDefault="00C36535" w:rsidP="0045749D">
                      <w:pPr>
                        <w:jc w:val="center"/>
                        <w:rPr>
                          <w:b/>
                          <w:bCs/>
                          <w:sz w:val="20"/>
                          <w:szCs w:val="20"/>
                        </w:rPr>
                      </w:pPr>
                    </w:p>
                    <w:p w14:paraId="5983561D" w14:textId="77777777" w:rsidR="0045749D" w:rsidRPr="00C36535" w:rsidRDefault="0045749D" w:rsidP="0045749D">
                      <w:pPr>
                        <w:jc w:val="center"/>
                        <w:rPr>
                          <w:rFonts w:ascii="Times New Roman" w:hAnsi="Times New Roman" w:cs="Times New Roman"/>
                          <w:b/>
                          <w:bCs/>
                          <w:sz w:val="20"/>
                          <w:szCs w:val="20"/>
                        </w:rPr>
                      </w:pPr>
                    </w:p>
                    <w:p w14:paraId="746B44F5" w14:textId="77777777" w:rsidR="0045749D" w:rsidRPr="00C36535" w:rsidRDefault="0045749D" w:rsidP="0045749D">
                      <w:pPr>
                        <w:jc w:val="center"/>
                        <w:rPr>
                          <w:sz w:val="20"/>
                          <w:szCs w:val="20"/>
                        </w:rPr>
                      </w:pPr>
                    </w:p>
                    <w:p w14:paraId="380BF499" w14:textId="77777777" w:rsidR="0045749D" w:rsidRPr="00C36535" w:rsidRDefault="0045749D" w:rsidP="0045749D">
                      <w:pPr>
                        <w:jc w:val="center"/>
                        <w:rPr>
                          <w:sz w:val="20"/>
                          <w:szCs w:val="20"/>
                        </w:rPr>
                      </w:pPr>
                    </w:p>
                  </w:txbxContent>
                </v:textbox>
              </v:rect>
            </w:pict>
          </mc:Fallback>
        </mc:AlternateContent>
      </w:r>
    </w:p>
    <w:p w14:paraId="47E42879" w14:textId="66AFD384" w:rsidR="000A2EB5" w:rsidRDefault="00C36535" w:rsidP="00C231D2">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BD3F286" wp14:editId="0203450E">
                <wp:simplePos x="0" y="0"/>
                <wp:positionH relativeFrom="margin">
                  <wp:align>left</wp:align>
                </wp:positionH>
                <wp:positionV relativeFrom="paragraph">
                  <wp:posOffset>242570</wp:posOffset>
                </wp:positionV>
                <wp:extent cx="1066800" cy="581025"/>
                <wp:effectExtent l="0" t="0" r="19050" b="28575"/>
                <wp:wrapNone/>
                <wp:docPr id="540565770" name="Rectangle 8"/>
                <wp:cNvGraphicFramePr/>
                <a:graphic xmlns:a="http://schemas.openxmlformats.org/drawingml/2006/main">
                  <a:graphicData uri="http://schemas.microsoft.com/office/word/2010/wordprocessingShape">
                    <wps:wsp>
                      <wps:cNvSpPr/>
                      <wps:spPr>
                        <a:xfrm>
                          <a:off x="0" y="0"/>
                          <a:ext cx="1066800" cy="581025"/>
                        </a:xfrm>
                        <a:prstGeom prst="rect">
                          <a:avLst/>
                        </a:prstGeom>
                      </wps:spPr>
                      <wps:style>
                        <a:lnRef idx="2">
                          <a:schemeClr val="dk1"/>
                        </a:lnRef>
                        <a:fillRef idx="1">
                          <a:schemeClr val="lt1"/>
                        </a:fillRef>
                        <a:effectRef idx="0">
                          <a:schemeClr val="dk1"/>
                        </a:effectRef>
                        <a:fontRef idx="minor">
                          <a:schemeClr val="dk1"/>
                        </a:fontRef>
                      </wps:style>
                      <wps:txbx>
                        <w:txbxContent>
                          <w:p w14:paraId="21886936" w14:textId="62D48312" w:rsidR="000A2EB5" w:rsidRPr="00C36535" w:rsidRDefault="00585D3A" w:rsidP="000A2EB5">
                            <w:pPr>
                              <w:jc w:val="center"/>
                              <w:rPr>
                                <w:sz w:val="20"/>
                                <w:szCs w:val="20"/>
                              </w:rPr>
                            </w:pPr>
                            <w:r w:rsidRPr="00C36535">
                              <w:rPr>
                                <w:rFonts w:ascii="Times New Roman" w:hAnsi="Times New Roman" w:cs="Times New Roman"/>
                                <w:b/>
                                <w:bCs/>
                                <w:sz w:val="20"/>
                                <w:szCs w:val="20"/>
                              </w:rPr>
                              <w:t>Usage des chatbots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3F286" id="Rectangle 8" o:spid="_x0000_s1027" style="position:absolute;left:0;text-align:left;margin-left:0;margin-top:19.1pt;width:84pt;height:45.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" fillcolor="white [3201]" strokecolor="black [3200]" strokeweight="1pt">
                <v:textbox>
                  <w:txbxContent>
                    <w:p w14:paraId="21886936" w14:textId="62D48312" w:rsidR="000A2EB5" w:rsidRPr="00C36535" w:rsidRDefault="00585D3A" w:rsidP="000A2EB5">
                      <w:pPr>
                        <w:jc w:val="center"/>
                        <w:rPr>
                          <w:sz w:val="20"/>
                          <w:szCs w:val="20"/>
                        </w:rPr>
                      </w:pPr>
                      <w:r w:rsidRPr="00C36535">
                        <w:rPr>
                          <w:rFonts w:ascii="Times New Roman" w:hAnsi="Times New Roman" w:cs="Times New Roman"/>
                          <w:b/>
                          <w:bCs/>
                          <w:sz w:val="20"/>
                          <w:szCs w:val="20"/>
                        </w:rPr>
                        <w:t xml:space="preserve">Usage des </w:t>
                      </w:r>
                      <w:r w:rsidRPr="00C36535">
                        <w:rPr>
                          <w:rFonts w:ascii="Times New Roman" w:hAnsi="Times New Roman" w:cs="Times New Roman"/>
                          <w:b/>
                          <w:bCs/>
                          <w:sz w:val="20"/>
                          <w:szCs w:val="20"/>
                        </w:rPr>
                        <w:t>chatbots</w:t>
                      </w:r>
                    </w:p>
                  </w:txbxContent>
                </v:textbox>
                <w10:wrap anchorx="margin"/>
              </v:rect>
            </w:pict>
          </mc:Fallback>
        </mc:AlternateContent>
      </w:r>
    </w:p>
    <w:p w14:paraId="4C6AE2FC" w14:textId="6E3B6BD5" w:rsidR="000A2EB5" w:rsidRDefault="00E1036F" w:rsidP="009F7E3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78A4C209" wp14:editId="655A492E">
                <wp:simplePos x="0" y="0"/>
                <wp:positionH relativeFrom="column">
                  <wp:posOffset>1748155</wp:posOffset>
                </wp:positionH>
                <wp:positionV relativeFrom="paragraph">
                  <wp:posOffset>215265</wp:posOffset>
                </wp:positionV>
                <wp:extent cx="0" cy="409575"/>
                <wp:effectExtent l="76200" t="38100" r="57150" b="9525"/>
                <wp:wrapNone/>
                <wp:docPr id="350030947" name="Connecteur droit avec flèche 7"/>
                <wp:cNvGraphicFramePr/>
                <a:graphic xmlns:a="http://schemas.openxmlformats.org/drawingml/2006/main">
                  <a:graphicData uri="http://schemas.microsoft.com/office/word/2010/wordprocessingShape">
                    <wps:wsp>
                      <wps:cNvCnPr/>
                      <wps:spPr>
                        <a:xfrm flipV="1">
                          <a:off x="0" y="0"/>
                          <a:ext cx="0" cy="409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07FCF24" id="_x0000_t32" coordsize="21600,21600" o:spt="32" o:oned="t" path="m,l21600,21600e" filled="f">
                <v:path arrowok="t" fillok="f" o:connecttype="none"/>
                <o:lock v:ext="edit" shapetype="t"/>
              </v:shapetype>
              <v:shape id="Connecteur droit avec flèche 7" o:spid="_x0000_s1026" type="#_x0000_t32" style="position:absolute;margin-left:137.65pt;margin-top:16.95pt;width:0;height:32.2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" strokecolor="black [3200]" strokeweight=".5pt">
                <v:stroke endarrow="block" joinstyle="miter"/>
              </v:shape>
            </w:pict>
          </mc:Fallback>
        </mc:AlternateContent>
      </w:r>
      <w:r w:rsidR="00C36535">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118810A7" wp14:editId="2517D236">
                <wp:simplePos x="0" y="0"/>
                <wp:positionH relativeFrom="column">
                  <wp:posOffset>3024505</wp:posOffset>
                </wp:positionH>
                <wp:positionV relativeFrom="paragraph">
                  <wp:posOffset>215265</wp:posOffset>
                </wp:positionV>
                <wp:extent cx="9525" cy="409575"/>
                <wp:effectExtent l="76200" t="38100" r="66675" b="28575"/>
                <wp:wrapNone/>
                <wp:docPr id="1267398272" name="Connecteur droit avec flèche 6"/>
                <wp:cNvGraphicFramePr/>
                <a:graphic xmlns:a="http://schemas.openxmlformats.org/drawingml/2006/main">
                  <a:graphicData uri="http://schemas.microsoft.com/office/word/2010/wordprocessingShape">
                    <wps:wsp>
                      <wps:cNvCnPr/>
                      <wps:spPr>
                        <a:xfrm flipH="1" flipV="1">
                          <a:off x="0" y="0"/>
                          <a:ext cx="9525" cy="409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FAC42B" id="Connecteur droit avec flèche 6" o:spid="_x0000_s1026" type="#_x0000_t32" style="position:absolute;margin-left:238.15pt;margin-top:16.95pt;width:.75pt;height:32.25pt;flip:x 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" strokecolor="black [3200]" strokeweight=".5pt">
                <v:stroke endarrow="block" joinstyle="miter"/>
              </v:shape>
            </w:pict>
          </mc:Fallback>
        </mc:AlternateContent>
      </w:r>
      <w:r w:rsidR="00C36535">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45A9F277" wp14:editId="659B26EA">
                <wp:simplePos x="0" y="0"/>
                <wp:positionH relativeFrom="column">
                  <wp:posOffset>1081405</wp:posOffset>
                </wp:positionH>
                <wp:positionV relativeFrom="paragraph">
                  <wp:posOffset>215265</wp:posOffset>
                </wp:positionV>
                <wp:extent cx="2762250" cy="0"/>
                <wp:effectExtent l="0" t="76200" r="19050" b="95250"/>
                <wp:wrapNone/>
                <wp:docPr id="1325050040" name="Connecteur droit avec flèche 4"/>
                <wp:cNvGraphicFramePr/>
                <a:graphic xmlns:a="http://schemas.openxmlformats.org/drawingml/2006/main">
                  <a:graphicData uri="http://schemas.microsoft.com/office/word/2010/wordprocessingShape">
                    <wps:wsp>
                      <wps:cNvCnPr/>
                      <wps:spPr>
                        <a:xfrm>
                          <a:off x="0" y="0"/>
                          <a:ext cx="27622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EB271B" id="Connecteur droit avec flèche 4" o:spid="_x0000_s1026" type="#_x0000_t32" style="position:absolute;margin-left:85.15pt;margin-top:16.95pt;width:217.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" strokecolor="black [3200]" strokeweight=".5pt">
                <v:stroke endarrow="block" joinstyle="miter"/>
              </v:shape>
            </w:pict>
          </mc:Fallback>
        </mc:AlternateContent>
      </w:r>
    </w:p>
    <w:p w14:paraId="07D9D3E6" w14:textId="6F328CAD" w:rsidR="000A2EB5" w:rsidRDefault="000A2EB5" w:rsidP="009F7E34">
      <w:pPr>
        <w:spacing w:line="276" w:lineRule="auto"/>
        <w:jc w:val="both"/>
        <w:rPr>
          <w:rFonts w:ascii="Times New Roman" w:hAnsi="Times New Roman" w:cs="Times New Roman"/>
          <w:sz w:val="24"/>
          <w:szCs w:val="24"/>
        </w:rPr>
      </w:pPr>
    </w:p>
    <w:p w14:paraId="61E4DFA6" w14:textId="12A58400" w:rsidR="000A2EB5" w:rsidRDefault="00E1036F" w:rsidP="009F7E3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E138DC4" wp14:editId="66021D47">
                <wp:simplePos x="0" y="0"/>
                <wp:positionH relativeFrom="margin">
                  <wp:posOffset>1038225</wp:posOffset>
                </wp:positionH>
                <wp:positionV relativeFrom="paragraph">
                  <wp:posOffset>8890</wp:posOffset>
                </wp:positionV>
                <wp:extent cx="1419225" cy="466725"/>
                <wp:effectExtent l="0" t="0" r="28575" b="28575"/>
                <wp:wrapNone/>
                <wp:docPr id="2009111291" name="Rectangle 8"/>
                <wp:cNvGraphicFramePr/>
                <a:graphic xmlns:a="http://schemas.openxmlformats.org/drawingml/2006/main">
                  <a:graphicData uri="http://schemas.microsoft.com/office/word/2010/wordprocessingShape">
                    <wps:wsp>
                      <wps:cNvSpPr/>
                      <wps:spPr>
                        <a:xfrm>
                          <a:off x="0" y="0"/>
                          <a:ext cx="141922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6DD1A1A3" w14:textId="3ED94849" w:rsidR="00FC01B8" w:rsidRPr="00C36535" w:rsidRDefault="000A23A9" w:rsidP="00FC01B8">
                            <w:pPr>
                              <w:jc w:val="center"/>
                              <w:rPr>
                                <w:sz w:val="20"/>
                                <w:szCs w:val="20"/>
                              </w:rPr>
                            </w:pPr>
                            <w:r w:rsidRPr="00C36535">
                              <w:rPr>
                                <w:rFonts w:ascii="Times New Roman" w:hAnsi="Times New Roman" w:cs="Times New Roman"/>
                                <w:b/>
                                <w:bCs/>
                                <w:sz w:val="20"/>
                                <w:szCs w:val="20"/>
                              </w:rPr>
                              <w:t>Niveau de compétence numérique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38DC4" id="_x0000_s1028" style="position:absolute;left:0;text-align:left;margin-left:81.75pt;margin-top:.7pt;width:111.75pt;height:36.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" fillcolor="white [3201]" strokecolor="black [3200]" strokeweight="1pt">
                <v:textbox>
                  <w:txbxContent>
                    <w:p w14:paraId="6DD1A1A3" w14:textId="3ED94849" w:rsidR="00FC01B8" w:rsidRPr="00C36535" w:rsidRDefault="000A23A9" w:rsidP="00FC01B8">
                      <w:pPr>
                        <w:jc w:val="center"/>
                        <w:rPr>
                          <w:sz w:val="20"/>
                          <w:szCs w:val="20"/>
                        </w:rPr>
                      </w:pPr>
                      <w:r w:rsidRPr="00C36535">
                        <w:rPr>
                          <w:rFonts w:ascii="Times New Roman" w:hAnsi="Times New Roman" w:cs="Times New Roman"/>
                          <w:b/>
                          <w:bCs/>
                          <w:sz w:val="20"/>
                          <w:szCs w:val="20"/>
                        </w:rPr>
                        <w:t>Niveau de compétence numérique</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D1494D6" wp14:editId="57BF198F">
                <wp:simplePos x="0" y="0"/>
                <wp:positionH relativeFrom="margin">
                  <wp:posOffset>2662555</wp:posOffset>
                </wp:positionH>
                <wp:positionV relativeFrom="paragraph">
                  <wp:posOffset>8890</wp:posOffset>
                </wp:positionV>
                <wp:extent cx="1143000" cy="390525"/>
                <wp:effectExtent l="0" t="0" r="19050" b="28575"/>
                <wp:wrapNone/>
                <wp:docPr id="264507635" name="Rectangle 8"/>
                <wp:cNvGraphicFramePr/>
                <a:graphic xmlns:a="http://schemas.openxmlformats.org/drawingml/2006/main">
                  <a:graphicData uri="http://schemas.microsoft.com/office/word/2010/wordprocessingShape">
                    <wps:wsp>
                      <wps:cNvSpPr/>
                      <wps:spPr>
                        <a:xfrm>
                          <a:off x="0" y="0"/>
                          <a:ext cx="1143000" cy="390525"/>
                        </a:xfrm>
                        <a:prstGeom prst="rect">
                          <a:avLst/>
                        </a:prstGeom>
                      </wps:spPr>
                      <wps:style>
                        <a:lnRef idx="2">
                          <a:schemeClr val="dk1"/>
                        </a:lnRef>
                        <a:fillRef idx="1">
                          <a:schemeClr val="lt1"/>
                        </a:fillRef>
                        <a:effectRef idx="0">
                          <a:schemeClr val="dk1"/>
                        </a:effectRef>
                        <a:fontRef idx="minor">
                          <a:schemeClr val="dk1"/>
                        </a:fontRef>
                      </wps:style>
                      <wps:txbx>
                        <w:txbxContent>
                          <w:p w14:paraId="3BAC1820" w14:textId="7CC16139" w:rsidR="000A23A9" w:rsidRPr="00C36535" w:rsidRDefault="0024061D" w:rsidP="000A23A9">
                            <w:pPr>
                              <w:jc w:val="center"/>
                              <w:rPr>
                                <w:sz w:val="20"/>
                                <w:szCs w:val="20"/>
                              </w:rPr>
                            </w:pPr>
                            <w:r>
                              <w:rPr>
                                <w:rFonts w:ascii="Times New Roman" w:hAnsi="Times New Roman" w:cs="Times New Roman"/>
                                <w:b/>
                                <w:bCs/>
                                <w:sz w:val="20"/>
                                <w:szCs w:val="20"/>
                              </w:rPr>
                              <w:t>U</w:t>
                            </w:r>
                            <w:r w:rsidR="000A23A9" w:rsidRPr="00C36535">
                              <w:rPr>
                                <w:rFonts w:ascii="Times New Roman" w:hAnsi="Times New Roman" w:cs="Times New Roman"/>
                                <w:b/>
                                <w:bCs/>
                                <w:sz w:val="20"/>
                                <w:szCs w:val="20"/>
                              </w:rPr>
                              <w:t>tilité perçue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494D6" id="_x0000_s1029" style="position:absolute;left:0;text-align:left;margin-left:209.65pt;margin-top:.7pt;width:90pt;height:30.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" fillcolor="white [3201]" strokecolor="black [3200]" strokeweight="1pt">
                <v:textbox>
                  <w:txbxContent>
                    <w:p w14:paraId="3BAC1820" w14:textId="7CC16139" w:rsidR="000A23A9" w:rsidRPr="00C36535" w:rsidRDefault="0024061D" w:rsidP="000A23A9">
                      <w:pPr>
                        <w:jc w:val="center"/>
                        <w:rPr>
                          <w:sz w:val="20"/>
                          <w:szCs w:val="20"/>
                        </w:rPr>
                      </w:pPr>
                      <w:r>
                        <w:rPr>
                          <w:rFonts w:ascii="Times New Roman" w:hAnsi="Times New Roman" w:cs="Times New Roman"/>
                          <w:b/>
                          <w:bCs/>
                          <w:sz w:val="20"/>
                          <w:szCs w:val="20"/>
                        </w:rPr>
                        <w:t>U</w:t>
                      </w:r>
                      <w:r w:rsidR="000A23A9" w:rsidRPr="00C36535">
                        <w:rPr>
                          <w:rFonts w:ascii="Times New Roman" w:hAnsi="Times New Roman" w:cs="Times New Roman"/>
                          <w:b/>
                          <w:bCs/>
                          <w:sz w:val="20"/>
                          <w:szCs w:val="20"/>
                        </w:rPr>
                        <w:t>tilité perçue</w:t>
                      </w:r>
                    </w:p>
                  </w:txbxContent>
                </v:textbox>
                <w10:wrap anchorx="margin"/>
              </v:rect>
            </w:pict>
          </mc:Fallback>
        </mc:AlternateContent>
      </w:r>
    </w:p>
    <w:p w14:paraId="0B86B4AF" w14:textId="77777777" w:rsidR="000A23A9" w:rsidRDefault="000A23A9" w:rsidP="00C36535">
      <w:pPr>
        <w:spacing w:line="276" w:lineRule="auto"/>
        <w:rPr>
          <w:rFonts w:ascii="Times New Roman" w:hAnsi="Times New Roman" w:cs="Times New Roman"/>
          <w:b/>
          <w:bCs/>
          <w:sz w:val="24"/>
          <w:szCs w:val="24"/>
        </w:rPr>
      </w:pPr>
    </w:p>
    <w:p w14:paraId="61DC176C" w14:textId="77777777" w:rsidR="00F0081C" w:rsidRDefault="008648B8" w:rsidP="009F7E34">
      <w:pPr>
        <w:tabs>
          <w:tab w:val="center" w:pos="4536"/>
          <w:tab w:val="left" w:pos="7395"/>
        </w:tabs>
        <w:spacing w:line="276" w:lineRule="auto"/>
        <w:rPr>
          <w:rFonts w:ascii="Times New Roman" w:hAnsi="Times New Roman" w:cs="Times New Roman"/>
          <w:b/>
          <w:bCs/>
          <w:sz w:val="24"/>
          <w:szCs w:val="24"/>
        </w:rPr>
      </w:pPr>
      <w:r>
        <w:rPr>
          <w:rFonts w:ascii="Times New Roman" w:hAnsi="Times New Roman" w:cs="Times New Roman"/>
          <w:b/>
          <w:bCs/>
          <w:sz w:val="24"/>
          <w:szCs w:val="24"/>
        </w:rPr>
        <w:tab/>
      </w:r>
    </w:p>
    <w:p w14:paraId="0B1E8C0E" w14:textId="3E125F3A" w:rsidR="008648B8" w:rsidRDefault="008648B8" w:rsidP="009F7E34">
      <w:pPr>
        <w:tabs>
          <w:tab w:val="center" w:pos="4536"/>
          <w:tab w:val="left" w:pos="7395"/>
        </w:tabs>
        <w:spacing w:line="276" w:lineRule="auto"/>
        <w:rPr>
          <w:rFonts w:ascii="Times New Roman" w:hAnsi="Times New Roman" w:cs="Times New Roman"/>
          <w:sz w:val="24"/>
          <w:szCs w:val="24"/>
        </w:rPr>
      </w:pPr>
      <w:r>
        <w:rPr>
          <w:rFonts w:ascii="Times New Roman" w:hAnsi="Times New Roman" w:cs="Times New Roman"/>
          <w:sz w:val="24"/>
          <w:szCs w:val="24"/>
        </w:rPr>
        <w:tab/>
      </w:r>
    </w:p>
    <w:p w14:paraId="742A4E5D" w14:textId="58A6A1AB" w:rsidR="00A97CB4" w:rsidRPr="00F0081C" w:rsidRDefault="008B4274" w:rsidP="00F0081C">
      <w:pPr>
        <w:pStyle w:val="Paragraphedeliste"/>
        <w:numPr>
          <w:ilvl w:val="0"/>
          <w:numId w:val="8"/>
        </w:numPr>
        <w:spacing w:line="276" w:lineRule="auto"/>
        <w:jc w:val="both"/>
        <w:rPr>
          <w:rFonts w:ascii="Times New Roman" w:hAnsi="Times New Roman" w:cs="Times New Roman"/>
          <w:b/>
          <w:bCs/>
          <w:sz w:val="24"/>
          <w:szCs w:val="24"/>
        </w:rPr>
      </w:pPr>
      <w:r w:rsidRPr="00F0081C">
        <w:rPr>
          <w:rFonts w:ascii="Times New Roman" w:hAnsi="Times New Roman" w:cs="Times New Roman"/>
          <w:b/>
          <w:bCs/>
          <w:sz w:val="24"/>
          <w:szCs w:val="24"/>
        </w:rPr>
        <w:t xml:space="preserve">Méthodologie de recherche </w:t>
      </w:r>
    </w:p>
    <w:p w14:paraId="374D6517" w14:textId="77777777" w:rsidR="00307222" w:rsidRPr="00B44B9A" w:rsidRDefault="00307222" w:rsidP="00307222">
      <w:pPr>
        <w:pStyle w:val="Paragraphedeliste"/>
        <w:spacing w:line="276" w:lineRule="auto"/>
        <w:jc w:val="both"/>
        <w:rPr>
          <w:rFonts w:ascii="Times New Roman" w:hAnsi="Times New Roman" w:cs="Times New Roman"/>
          <w:b/>
          <w:bCs/>
          <w:sz w:val="24"/>
          <w:szCs w:val="24"/>
        </w:rPr>
      </w:pPr>
    </w:p>
    <w:p w14:paraId="13D8C864" w14:textId="07A7A9CF" w:rsidR="00A97CB4"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sidRPr="002C2017">
        <w:rPr>
          <w:rFonts w:ascii="Times New Roman" w:hAnsi="Times New Roman" w:cs="Times New Roman"/>
          <w:b/>
          <w:bCs/>
          <w:sz w:val="24"/>
          <w:szCs w:val="24"/>
        </w:rPr>
        <w:t xml:space="preserve"> </w:t>
      </w:r>
      <w:r w:rsidR="00E04575" w:rsidRPr="002C2017">
        <w:rPr>
          <w:rFonts w:ascii="Times New Roman" w:hAnsi="Times New Roman" w:cs="Times New Roman"/>
          <w:b/>
          <w:bCs/>
          <w:sz w:val="24"/>
          <w:szCs w:val="24"/>
        </w:rPr>
        <w:t>Échantillon et collecte des données</w:t>
      </w:r>
    </w:p>
    <w:p w14:paraId="43E4134F" w14:textId="4F74425A" w:rsidR="002C5CF5" w:rsidRDefault="004861B2" w:rsidP="002C4323">
      <w:pPr>
        <w:jc w:val="both"/>
        <w:rPr>
          <w:rFonts w:ascii="Times New Roman" w:hAnsi="Times New Roman" w:cs="Times New Roman"/>
          <w:sz w:val="24"/>
          <w:szCs w:val="24"/>
        </w:rPr>
      </w:pPr>
      <w:r w:rsidRPr="004861B2">
        <w:rPr>
          <w:rFonts w:ascii="Times New Roman" w:hAnsi="Times New Roman" w:cs="Times New Roman"/>
          <w:sz w:val="24"/>
          <w:szCs w:val="24"/>
        </w:rPr>
        <w:t>L’étude adopte une approche quantitative basée sur un questionnaire administré à un échantillon de 250 étudiants issus de différentes filières universitaires. Parmi 300 étudiants contactés, seuls ceux ayant rempli intégralement le questionnaire ont été retenus. La collecte des données s’est déroulée entre janvier et février 2025, via une diffusion mixte, combinant un questionnaire en ligne (Google Forms) et une administration en face-à-face. L’échantillonnage, non probabiliste et par convenance, a ciblé des étudiants engagés dans leur parcours académique. La répartition de l’échantillon comprend 55 % de femmes et 45 % d’hommes, assurant une diversité représentative des genres au sein de la population étudiée.</w:t>
      </w:r>
    </w:p>
    <w:p w14:paraId="7D6B3E7D" w14:textId="77777777" w:rsidR="00611E92" w:rsidRPr="002C4323" w:rsidRDefault="00611E92" w:rsidP="00611E92">
      <w:pPr>
        <w:spacing w:after="0"/>
        <w:jc w:val="both"/>
        <w:rPr>
          <w:rFonts w:ascii="Times New Roman" w:hAnsi="Times New Roman" w:cs="Times New Roman"/>
          <w:sz w:val="24"/>
          <w:szCs w:val="24"/>
        </w:rPr>
      </w:pPr>
    </w:p>
    <w:p w14:paraId="0934F133" w14:textId="506B52B2" w:rsidR="007B2E41"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sidRPr="002C2017">
        <w:rPr>
          <w:rFonts w:ascii="Times New Roman" w:hAnsi="Times New Roman" w:cs="Times New Roman"/>
          <w:b/>
          <w:bCs/>
          <w:sz w:val="24"/>
          <w:szCs w:val="24"/>
        </w:rPr>
        <w:t xml:space="preserve"> </w:t>
      </w:r>
      <w:r w:rsidR="007B2E41" w:rsidRPr="002C2017">
        <w:rPr>
          <w:rFonts w:ascii="Times New Roman" w:hAnsi="Times New Roman" w:cs="Times New Roman"/>
          <w:b/>
          <w:bCs/>
          <w:sz w:val="24"/>
          <w:szCs w:val="24"/>
        </w:rPr>
        <w:t xml:space="preserve">Instrument de mesure </w:t>
      </w:r>
    </w:p>
    <w:p w14:paraId="52DCD967" w14:textId="1DA2A5E1" w:rsidR="004861B2" w:rsidRDefault="007659F0" w:rsidP="004861B2">
      <w:pPr>
        <w:spacing w:line="276" w:lineRule="auto"/>
        <w:jc w:val="both"/>
        <w:rPr>
          <w:rFonts w:ascii="Times New Roman" w:hAnsi="Times New Roman" w:cs="Times New Roman"/>
          <w:sz w:val="24"/>
          <w:szCs w:val="24"/>
        </w:rPr>
      </w:pPr>
      <w:r w:rsidRPr="007659F0">
        <w:rPr>
          <w:rFonts w:ascii="Times New Roman" w:hAnsi="Times New Roman" w:cs="Times New Roman"/>
          <w:sz w:val="24"/>
          <w:szCs w:val="24"/>
        </w:rPr>
        <w:t xml:space="preserve">L’instrument de mesure utilisé dans cette étude repose sur un questionnaire structuré basé sur des échelles validées dans la littérature scientifique. Chaque item a été noté sur une échelle de Likert en 5 points, allant de 1 (« pas du tout d’accord ») à 5 (« tout à fait d’accord »). L’usage des </w:t>
      </w:r>
      <w:proofErr w:type="spellStart"/>
      <w:r w:rsidRPr="007659F0">
        <w:rPr>
          <w:rFonts w:ascii="Times New Roman" w:hAnsi="Times New Roman" w:cs="Times New Roman"/>
          <w:sz w:val="24"/>
          <w:szCs w:val="24"/>
        </w:rPr>
        <w:t>chatbots</w:t>
      </w:r>
      <w:proofErr w:type="spellEnd"/>
      <w:r w:rsidRPr="007659F0">
        <w:rPr>
          <w:rFonts w:ascii="Times New Roman" w:hAnsi="Times New Roman" w:cs="Times New Roman"/>
          <w:sz w:val="24"/>
          <w:szCs w:val="24"/>
        </w:rPr>
        <w:t xml:space="preserve"> a été mesuré à travers 5 items, incluant des affirmations telles que « J’utilise fréquemment des </w:t>
      </w:r>
      <w:proofErr w:type="spellStart"/>
      <w:r w:rsidRPr="007659F0">
        <w:rPr>
          <w:rFonts w:ascii="Times New Roman" w:hAnsi="Times New Roman" w:cs="Times New Roman"/>
          <w:sz w:val="24"/>
          <w:szCs w:val="24"/>
        </w:rPr>
        <w:t>chatbots</w:t>
      </w:r>
      <w:proofErr w:type="spellEnd"/>
      <w:r w:rsidRPr="007659F0">
        <w:rPr>
          <w:rFonts w:ascii="Times New Roman" w:hAnsi="Times New Roman" w:cs="Times New Roman"/>
          <w:sz w:val="24"/>
          <w:szCs w:val="24"/>
        </w:rPr>
        <w:t xml:space="preserve"> pour faciliter mes travaux universitaires ». L’engagement académique a été évalué selon les trois dimensions proposées par </w:t>
      </w:r>
      <w:proofErr w:type="spellStart"/>
      <w:r w:rsidRPr="007659F0">
        <w:rPr>
          <w:rFonts w:ascii="Times New Roman" w:hAnsi="Times New Roman" w:cs="Times New Roman"/>
          <w:sz w:val="24"/>
          <w:szCs w:val="24"/>
        </w:rPr>
        <w:t>Fredricks</w:t>
      </w:r>
      <w:proofErr w:type="spellEnd"/>
      <w:r w:rsidRPr="007659F0">
        <w:rPr>
          <w:rFonts w:ascii="Times New Roman" w:hAnsi="Times New Roman" w:cs="Times New Roman"/>
          <w:sz w:val="24"/>
          <w:szCs w:val="24"/>
        </w:rPr>
        <w:t xml:space="preserve"> et al. (2004) : comportementale, cognitive et affective, chacune mesurée par 4 items, par exemple « Je m’investis activement dans les activités scolaires » pour la dimension comportementale, « Je cherche à approfondir ma compréhension des contenus étudiés » pour la dimension cognitive, et « Je ressens de la motivation et de l’intérêt pendant mes études » pour la dimension affective. Le niveau de compétence numérique a été capté par 4 items adaptés </w:t>
      </w:r>
      <w:r w:rsidR="00CF3703">
        <w:rPr>
          <w:rFonts w:ascii="Times New Roman" w:hAnsi="Times New Roman" w:cs="Times New Roman"/>
          <w:sz w:val="24"/>
          <w:szCs w:val="24"/>
        </w:rPr>
        <w:t>selon le modèle</w:t>
      </w:r>
      <w:r w:rsidR="00CF3703" w:rsidRPr="00CF3703">
        <w:t xml:space="preserve"> </w:t>
      </w:r>
      <w:r w:rsidR="00CF3703" w:rsidRPr="00CF3703">
        <w:rPr>
          <w:rFonts w:ascii="Times New Roman" w:hAnsi="Times New Roman" w:cs="Times New Roman"/>
          <w:sz w:val="24"/>
          <w:szCs w:val="24"/>
        </w:rPr>
        <w:t xml:space="preserve">Digital </w:t>
      </w:r>
      <w:proofErr w:type="spellStart"/>
      <w:r w:rsidR="00CF3703" w:rsidRPr="00CF3703">
        <w:rPr>
          <w:rFonts w:ascii="Times New Roman" w:hAnsi="Times New Roman" w:cs="Times New Roman"/>
          <w:sz w:val="24"/>
          <w:szCs w:val="24"/>
        </w:rPr>
        <w:t>Competence</w:t>
      </w:r>
      <w:proofErr w:type="spellEnd"/>
      <w:r w:rsidR="00CF3703" w:rsidRPr="00CF3703">
        <w:rPr>
          <w:rFonts w:ascii="Times New Roman" w:hAnsi="Times New Roman" w:cs="Times New Roman"/>
          <w:sz w:val="24"/>
          <w:szCs w:val="24"/>
        </w:rPr>
        <w:t xml:space="preserve"> Framework for </w:t>
      </w:r>
      <w:proofErr w:type="spellStart"/>
      <w:r w:rsidR="00CF3703" w:rsidRPr="00CF3703">
        <w:rPr>
          <w:rFonts w:ascii="Times New Roman" w:hAnsi="Times New Roman" w:cs="Times New Roman"/>
          <w:sz w:val="24"/>
          <w:szCs w:val="24"/>
        </w:rPr>
        <w:t>Citizens</w:t>
      </w:r>
      <w:proofErr w:type="spellEnd"/>
      <w:r w:rsidR="00EA0A03">
        <w:rPr>
          <w:rFonts w:ascii="Times New Roman" w:hAnsi="Times New Roman" w:cs="Times New Roman"/>
          <w:sz w:val="24"/>
          <w:szCs w:val="24"/>
        </w:rPr>
        <w:t xml:space="preserve"> (</w:t>
      </w:r>
      <w:r w:rsidR="00EA0A03" w:rsidRPr="00EA0A03">
        <w:rPr>
          <w:rFonts w:ascii="Times New Roman" w:hAnsi="Times New Roman" w:cs="Times New Roman"/>
          <w:sz w:val="24"/>
          <w:szCs w:val="24"/>
        </w:rPr>
        <w:t>Vuorikari</w:t>
      </w:r>
      <w:r w:rsidR="00EA0A03">
        <w:rPr>
          <w:rFonts w:ascii="Times New Roman" w:hAnsi="Times New Roman" w:cs="Times New Roman"/>
          <w:sz w:val="24"/>
          <w:szCs w:val="24"/>
        </w:rPr>
        <w:t>,2016)</w:t>
      </w:r>
      <w:r w:rsidRPr="007659F0">
        <w:rPr>
          <w:rFonts w:ascii="Times New Roman" w:hAnsi="Times New Roman" w:cs="Times New Roman"/>
          <w:sz w:val="24"/>
          <w:szCs w:val="24"/>
        </w:rPr>
        <w:t xml:space="preserve"> tels que « J</w:t>
      </w:r>
      <w:r w:rsidR="002A36C6">
        <w:rPr>
          <w:rFonts w:ascii="Times New Roman" w:hAnsi="Times New Roman" w:cs="Times New Roman"/>
          <w:sz w:val="24"/>
          <w:szCs w:val="24"/>
        </w:rPr>
        <w:t>’interagis grâce aux technologies numérique</w:t>
      </w:r>
      <w:r w:rsidRPr="007659F0">
        <w:rPr>
          <w:rFonts w:ascii="Times New Roman" w:hAnsi="Times New Roman" w:cs="Times New Roman"/>
          <w:sz w:val="24"/>
          <w:szCs w:val="24"/>
        </w:rPr>
        <w:t xml:space="preserve"> ». Enfin, la perception de l’utilité des </w:t>
      </w:r>
      <w:proofErr w:type="spellStart"/>
      <w:r w:rsidRPr="007659F0">
        <w:rPr>
          <w:rFonts w:ascii="Times New Roman" w:hAnsi="Times New Roman" w:cs="Times New Roman"/>
          <w:sz w:val="24"/>
          <w:szCs w:val="24"/>
        </w:rPr>
        <w:t>chatbots</w:t>
      </w:r>
      <w:proofErr w:type="spellEnd"/>
      <w:r w:rsidRPr="007659F0">
        <w:rPr>
          <w:rFonts w:ascii="Times New Roman" w:hAnsi="Times New Roman" w:cs="Times New Roman"/>
          <w:sz w:val="24"/>
          <w:szCs w:val="24"/>
        </w:rPr>
        <w:t xml:space="preserve"> a été évaluée selon le modèle TAM (Davis, 1989) par 5 items, avec des formulations comme « Les </w:t>
      </w:r>
      <w:proofErr w:type="spellStart"/>
      <w:r w:rsidRPr="007659F0">
        <w:rPr>
          <w:rFonts w:ascii="Times New Roman" w:hAnsi="Times New Roman" w:cs="Times New Roman"/>
          <w:sz w:val="24"/>
          <w:szCs w:val="24"/>
        </w:rPr>
        <w:t>chatbots</w:t>
      </w:r>
      <w:proofErr w:type="spellEnd"/>
      <w:r w:rsidRPr="007659F0">
        <w:rPr>
          <w:rFonts w:ascii="Times New Roman" w:hAnsi="Times New Roman" w:cs="Times New Roman"/>
          <w:sz w:val="24"/>
          <w:szCs w:val="24"/>
        </w:rPr>
        <w:t xml:space="preserve"> améliorent la qualité de mon apprentissage ». Un pré-test auprès de 30 étudiants a permis </w:t>
      </w:r>
      <w:r w:rsidRPr="007659F0">
        <w:rPr>
          <w:rFonts w:ascii="Times New Roman" w:hAnsi="Times New Roman" w:cs="Times New Roman"/>
          <w:sz w:val="24"/>
          <w:szCs w:val="24"/>
        </w:rPr>
        <w:lastRenderedPageBreak/>
        <w:t>d’affiner la clarté et la pertinence des items. La fiabilité des différentes échelles a été confirmée par des coefficients alpha de Cronbach compris entre 0,79 et 0,84, indiquant une bonne cohérence interne.</w:t>
      </w:r>
    </w:p>
    <w:p w14:paraId="11CEC826" w14:textId="77777777" w:rsidR="00611E92" w:rsidRPr="004861B2" w:rsidRDefault="00611E92" w:rsidP="00611E92">
      <w:pPr>
        <w:spacing w:after="0" w:line="276" w:lineRule="auto"/>
        <w:jc w:val="both"/>
        <w:rPr>
          <w:rFonts w:ascii="Times New Roman" w:hAnsi="Times New Roman" w:cs="Times New Roman"/>
          <w:sz w:val="24"/>
          <w:szCs w:val="24"/>
        </w:rPr>
      </w:pPr>
    </w:p>
    <w:p w14:paraId="2E0E02D6" w14:textId="330312FE" w:rsidR="000A2EB5"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sidRPr="002C2017">
        <w:rPr>
          <w:rFonts w:ascii="Times New Roman" w:hAnsi="Times New Roman" w:cs="Times New Roman"/>
          <w:b/>
          <w:bCs/>
          <w:sz w:val="24"/>
          <w:szCs w:val="24"/>
        </w:rPr>
        <w:t xml:space="preserve"> </w:t>
      </w:r>
      <w:r w:rsidR="00C04CA9" w:rsidRPr="002C2017">
        <w:rPr>
          <w:rFonts w:ascii="Times New Roman" w:hAnsi="Times New Roman" w:cs="Times New Roman"/>
          <w:b/>
          <w:bCs/>
          <w:sz w:val="24"/>
          <w:szCs w:val="24"/>
        </w:rPr>
        <w:t>Analyse des données</w:t>
      </w:r>
    </w:p>
    <w:p w14:paraId="1E6DB63B" w14:textId="5AF6F880" w:rsidR="008F2289" w:rsidRDefault="00C27016" w:rsidP="00265F3B">
      <w:pPr>
        <w:jc w:val="both"/>
        <w:rPr>
          <w:rFonts w:ascii="Times New Roman" w:hAnsi="Times New Roman" w:cs="Times New Roman"/>
          <w:sz w:val="24"/>
          <w:szCs w:val="24"/>
        </w:rPr>
      </w:pPr>
      <w:r w:rsidRPr="00C27016">
        <w:rPr>
          <w:rFonts w:ascii="Times New Roman" w:hAnsi="Times New Roman" w:cs="Times New Roman"/>
          <w:sz w:val="24"/>
          <w:szCs w:val="24"/>
        </w:rPr>
        <w:t xml:space="preserve">Une première analyse descriptive a été effectuée avec SPSS pour examiner les caractéristiques de l’échantillon et vérifier la qualité des données recueillies. Cette étape a permis de mieux comprendre les variables avant la modélisation. L’analyse principale a ensuite été réalisée avec </w:t>
      </w:r>
      <w:proofErr w:type="spellStart"/>
      <w:r w:rsidRPr="00C27016">
        <w:rPr>
          <w:rFonts w:ascii="Times New Roman" w:hAnsi="Times New Roman" w:cs="Times New Roman"/>
          <w:sz w:val="24"/>
          <w:szCs w:val="24"/>
        </w:rPr>
        <w:t>SmartPLS</w:t>
      </w:r>
      <w:proofErr w:type="spellEnd"/>
      <w:r w:rsidRPr="00C27016">
        <w:rPr>
          <w:rFonts w:ascii="Times New Roman" w:hAnsi="Times New Roman" w:cs="Times New Roman"/>
          <w:sz w:val="24"/>
          <w:szCs w:val="24"/>
        </w:rPr>
        <w:t xml:space="preserve"> 4, en utilisant la méthode PLS-SEM (Partial Least Squares Structural Equation Modeling). Cette technique a été choisie pour sa robustesse face aux distributions non normales, sa capacité à traiter des modèles complexes comportant des effets de médiation et de modération, ainsi que son efficacité dans un contexte prédictif. L’évaluation s’est faite en deux temps : validation du modèle de mesure (fiabilité et validité des constru</w:t>
      </w:r>
      <w:r w:rsidR="00307222">
        <w:rPr>
          <w:rFonts w:ascii="Times New Roman" w:hAnsi="Times New Roman" w:cs="Times New Roman"/>
          <w:sz w:val="24"/>
          <w:szCs w:val="24"/>
        </w:rPr>
        <w:t>its</w:t>
      </w:r>
      <w:r w:rsidRPr="00C27016">
        <w:rPr>
          <w:rFonts w:ascii="Times New Roman" w:hAnsi="Times New Roman" w:cs="Times New Roman"/>
          <w:sz w:val="24"/>
          <w:szCs w:val="24"/>
        </w:rPr>
        <w:t>), suivie du test du modèle structurel pour vérifier les hypothèses de la recherche.</w:t>
      </w:r>
    </w:p>
    <w:p w14:paraId="4CD8B4E1" w14:textId="77777777" w:rsidR="00F0081C" w:rsidRPr="00611E92" w:rsidRDefault="00F0081C" w:rsidP="00611E92">
      <w:pPr>
        <w:spacing w:after="0" w:line="276" w:lineRule="auto"/>
        <w:jc w:val="both"/>
        <w:rPr>
          <w:rFonts w:ascii="Times New Roman" w:hAnsi="Times New Roman" w:cs="Times New Roman"/>
          <w:b/>
          <w:bCs/>
          <w:sz w:val="24"/>
          <w:szCs w:val="24"/>
        </w:rPr>
      </w:pPr>
    </w:p>
    <w:p w14:paraId="40498C2B" w14:textId="24B3E0BE" w:rsidR="007A68AC" w:rsidRPr="002C2017" w:rsidRDefault="008F35E8" w:rsidP="002C2017">
      <w:pPr>
        <w:pStyle w:val="Paragraphedeliste"/>
        <w:numPr>
          <w:ilvl w:val="0"/>
          <w:numId w:val="8"/>
        </w:numPr>
        <w:spacing w:line="276" w:lineRule="auto"/>
        <w:jc w:val="both"/>
        <w:rPr>
          <w:rFonts w:ascii="Times New Roman" w:hAnsi="Times New Roman" w:cs="Times New Roman"/>
          <w:b/>
          <w:bCs/>
          <w:sz w:val="24"/>
          <w:szCs w:val="24"/>
        </w:rPr>
      </w:pPr>
      <w:r w:rsidRPr="002C2017">
        <w:rPr>
          <w:rFonts w:ascii="Times New Roman" w:hAnsi="Times New Roman" w:cs="Times New Roman"/>
          <w:b/>
          <w:bCs/>
          <w:sz w:val="24"/>
          <w:szCs w:val="24"/>
        </w:rPr>
        <w:t>Analyse des r</w:t>
      </w:r>
      <w:r w:rsidR="00CB4CEA" w:rsidRPr="002C2017">
        <w:rPr>
          <w:rFonts w:ascii="Times New Roman" w:hAnsi="Times New Roman" w:cs="Times New Roman"/>
          <w:b/>
          <w:bCs/>
          <w:sz w:val="24"/>
          <w:szCs w:val="24"/>
        </w:rPr>
        <w:t xml:space="preserve">ésultats </w:t>
      </w:r>
    </w:p>
    <w:p w14:paraId="5FBE404E" w14:textId="77777777" w:rsidR="00F0081C" w:rsidRPr="00F0081C" w:rsidRDefault="00F0081C" w:rsidP="00F0081C">
      <w:pPr>
        <w:pStyle w:val="Paragraphedeliste"/>
        <w:spacing w:line="276" w:lineRule="auto"/>
        <w:jc w:val="both"/>
        <w:rPr>
          <w:rFonts w:ascii="Times New Roman" w:hAnsi="Times New Roman" w:cs="Times New Roman"/>
          <w:b/>
          <w:bCs/>
          <w:sz w:val="24"/>
          <w:szCs w:val="24"/>
        </w:rPr>
      </w:pPr>
    </w:p>
    <w:p w14:paraId="422D832F" w14:textId="34499011" w:rsidR="001C6165"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sidRPr="002C2017">
        <w:rPr>
          <w:rFonts w:ascii="Times New Roman" w:hAnsi="Times New Roman" w:cs="Times New Roman"/>
          <w:b/>
          <w:bCs/>
          <w:sz w:val="24"/>
          <w:szCs w:val="24"/>
        </w:rPr>
        <w:t xml:space="preserve"> </w:t>
      </w:r>
      <w:r w:rsidR="007A68AC" w:rsidRPr="002C2017">
        <w:rPr>
          <w:rFonts w:ascii="Times New Roman" w:hAnsi="Times New Roman" w:cs="Times New Roman"/>
          <w:b/>
          <w:bCs/>
          <w:sz w:val="24"/>
          <w:szCs w:val="24"/>
        </w:rPr>
        <w:t>Analyse de la validité des mesures</w:t>
      </w:r>
    </w:p>
    <w:p w14:paraId="148B3A54" w14:textId="36875B45" w:rsidR="00D26BF9" w:rsidRPr="00D26BF9" w:rsidRDefault="00D26BF9" w:rsidP="00D26BF9">
      <w:pPr>
        <w:spacing w:line="276" w:lineRule="auto"/>
        <w:jc w:val="both"/>
        <w:rPr>
          <w:rFonts w:ascii="Times New Roman" w:hAnsi="Times New Roman" w:cs="Times New Roman"/>
          <w:sz w:val="24"/>
          <w:szCs w:val="24"/>
        </w:rPr>
      </w:pPr>
      <w:r w:rsidRPr="00D26BF9">
        <w:rPr>
          <w:rFonts w:ascii="Times New Roman" w:hAnsi="Times New Roman" w:cs="Times New Roman"/>
          <w:sz w:val="24"/>
          <w:szCs w:val="24"/>
        </w:rPr>
        <w:t xml:space="preserve">Dans le cadre de cette étude, une analyse de la validité des mesures a été réalisée en se basant sur les standards méthodologiques établis par </w:t>
      </w:r>
      <w:proofErr w:type="spellStart"/>
      <w:r w:rsidRPr="00D26BF9">
        <w:rPr>
          <w:rFonts w:ascii="Times New Roman" w:hAnsi="Times New Roman" w:cs="Times New Roman"/>
          <w:sz w:val="24"/>
          <w:szCs w:val="24"/>
        </w:rPr>
        <w:t>Vinzi</w:t>
      </w:r>
      <w:proofErr w:type="spellEnd"/>
      <w:r w:rsidRPr="00D26BF9">
        <w:rPr>
          <w:rFonts w:ascii="Times New Roman" w:hAnsi="Times New Roman" w:cs="Times New Roman"/>
          <w:sz w:val="24"/>
          <w:szCs w:val="24"/>
        </w:rPr>
        <w:t xml:space="preserve"> et al. (2010). Cette analyse a conduit à la conservation des items présentant un </w:t>
      </w:r>
      <w:proofErr w:type="spellStart"/>
      <w:r w:rsidRPr="00D26BF9">
        <w:rPr>
          <w:rFonts w:ascii="Times New Roman" w:hAnsi="Times New Roman" w:cs="Times New Roman"/>
          <w:sz w:val="24"/>
          <w:szCs w:val="24"/>
        </w:rPr>
        <w:t>outer</w:t>
      </w:r>
      <w:proofErr w:type="spellEnd"/>
      <w:r w:rsidRPr="00D26BF9">
        <w:rPr>
          <w:rFonts w:ascii="Times New Roman" w:hAnsi="Times New Roman" w:cs="Times New Roman"/>
          <w:sz w:val="24"/>
          <w:szCs w:val="24"/>
        </w:rPr>
        <w:t xml:space="preserve"> </w:t>
      </w:r>
      <w:proofErr w:type="spellStart"/>
      <w:r w:rsidRPr="00D26BF9">
        <w:rPr>
          <w:rFonts w:ascii="Times New Roman" w:hAnsi="Times New Roman" w:cs="Times New Roman"/>
          <w:sz w:val="24"/>
          <w:szCs w:val="24"/>
        </w:rPr>
        <w:t>loading</w:t>
      </w:r>
      <w:proofErr w:type="spellEnd"/>
      <w:r w:rsidRPr="00D26BF9">
        <w:rPr>
          <w:rFonts w:ascii="Times New Roman" w:hAnsi="Times New Roman" w:cs="Times New Roman"/>
          <w:sz w:val="24"/>
          <w:szCs w:val="24"/>
        </w:rPr>
        <w:t xml:space="preserve"> supérieur à 0,7, garantissant ainsi que seuls les indicateurs les plus pertinents et significatifs soient retenus pour la modélisation. Les modifications apportées au modèle, conformément aux résultats de cette analyse, sont illustrées dans la Figure 1. Les items sélectionnés, qui répondent à ces critères de validité, sont présentés dans le Tableau 1, fournissant ainsi une base solide pour l'analyse suivante.</w:t>
      </w:r>
    </w:p>
    <w:p w14:paraId="3253B034" w14:textId="3A26D832" w:rsidR="003279FE" w:rsidRPr="00F0081C" w:rsidRDefault="003279FE" w:rsidP="009F7E34">
      <w:pPr>
        <w:spacing w:line="276" w:lineRule="auto"/>
        <w:jc w:val="center"/>
        <w:rPr>
          <w:rFonts w:ascii="Times New Roman" w:hAnsi="Times New Roman" w:cs="Times New Roman"/>
          <w:b/>
          <w:bCs/>
          <w:sz w:val="24"/>
          <w:szCs w:val="24"/>
        </w:rPr>
      </w:pPr>
      <w:r w:rsidRPr="00F0081C">
        <w:rPr>
          <w:rFonts w:ascii="Times New Roman" w:hAnsi="Times New Roman" w:cs="Times New Roman"/>
          <w:b/>
          <w:bCs/>
          <w:sz w:val="24"/>
          <w:szCs w:val="24"/>
        </w:rPr>
        <w:t>Figure 2</w:t>
      </w:r>
      <w:r w:rsidR="00F0081C" w:rsidRPr="00F0081C">
        <w:rPr>
          <w:rFonts w:ascii="Times New Roman" w:hAnsi="Times New Roman" w:cs="Times New Roman"/>
          <w:b/>
          <w:bCs/>
          <w:sz w:val="24"/>
          <w:szCs w:val="24"/>
        </w:rPr>
        <w:t> :</w:t>
      </w:r>
      <w:r w:rsidRPr="00F0081C">
        <w:rPr>
          <w:rFonts w:ascii="Times New Roman" w:hAnsi="Times New Roman" w:cs="Times New Roman"/>
          <w:b/>
          <w:bCs/>
          <w:sz w:val="24"/>
          <w:szCs w:val="24"/>
        </w:rPr>
        <w:t xml:space="preserve"> Modèle PLS final validé</w:t>
      </w:r>
    </w:p>
    <w:p w14:paraId="1842E6D4" w14:textId="512CAC7A" w:rsidR="001C6165" w:rsidRDefault="00E36EBB" w:rsidP="00E36EBB">
      <w:pPr>
        <w:spacing w:line="276" w:lineRule="auto"/>
        <w:jc w:val="center"/>
        <w:rPr>
          <w:rFonts w:ascii="Times New Roman" w:hAnsi="Times New Roman" w:cs="Times New Roman"/>
          <w:sz w:val="24"/>
          <w:szCs w:val="24"/>
        </w:rPr>
      </w:pPr>
      <w:r w:rsidRPr="00E36EBB">
        <w:rPr>
          <w:rFonts w:ascii="Times New Roman" w:hAnsi="Times New Roman" w:cs="Times New Roman"/>
          <w:noProof/>
          <w:sz w:val="24"/>
          <w:szCs w:val="24"/>
        </w:rPr>
        <w:drawing>
          <wp:inline distT="0" distB="0" distL="0" distR="0" wp14:anchorId="295B726D" wp14:editId="7E8C266F">
            <wp:extent cx="5760720" cy="2796540"/>
            <wp:effectExtent l="0" t="0" r="0" b="3810"/>
            <wp:docPr id="336379460" name="Image 16" descr="Une image contenant diagramme, ligne, capture d’écran,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79460" name="Image 16" descr="Une image contenant diagramme, ligne, capture d’écran, cercle&#10;&#10;Le contenu généré par l’IA peut êtr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796540"/>
                    </a:xfrm>
                    <a:prstGeom prst="rect">
                      <a:avLst/>
                    </a:prstGeom>
                    <a:noFill/>
                    <a:ln>
                      <a:noFill/>
                    </a:ln>
                  </pic:spPr>
                </pic:pic>
              </a:graphicData>
            </a:graphic>
          </wp:inline>
        </w:drawing>
      </w:r>
    </w:p>
    <w:p w14:paraId="334BF23B" w14:textId="77777777" w:rsidR="00611E92" w:rsidRDefault="00611E92" w:rsidP="00E36EBB">
      <w:pPr>
        <w:spacing w:line="276" w:lineRule="auto"/>
        <w:jc w:val="center"/>
        <w:rPr>
          <w:rFonts w:ascii="Times New Roman" w:hAnsi="Times New Roman" w:cs="Times New Roman"/>
          <w:sz w:val="24"/>
          <w:szCs w:val="24"/>
        </w:rPr>
      </w:pPr>
    </w:p>
    <w:p w14:paraId="1F82B4E7" w14:textId="3E04CFF8" w:rsidR="001C6165"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Pr>
          <w:rFonts w:ascii="Times New Roman" w:hAnsi="Times New Roman" w:cs="Times New Roman"/>
          <w:b/>
          <w:bCs/>
          <w:i/>
          <w:iCs/>
          <w:sz w:val="24"/>
          <w:szCs w:val="24"/>
        </w:rPr>
        <w:lastRenderedPageBreak/>
        <w:t xml:space="preserve"> </w:t>
      </w:r>
      <w:r w:rsidR="00EF1D3D" w:rsidRPr="002C2017">
        <w:rPr>
          <w:rFonts w:ascii="Times New Roman" w:hAnsi="Times New Roman" w:cs="Times New Roman"/>
          <w:b/>
          <w:bCs/>
          <w:sz w:val="24"/>
          <w:szCs w:val="24"/>
        </w:rPr>
        <w:t>Analyse de la fiabilité</w:t>
      </w:r>
      <w:r w:rsidR="002064DB" w:rsidRPr="002C2017">
        <w:rPr>
          <w:rFonts w:ascii="Times New Roman" w:hAnsi="Times New Roman" w:cs="Times New Roman"/>
          <w:b/>
          <w:bCs/>
          <w:sz w:val="24"/>
          <w:szCs w:val="24"/>
        </w:rPr>
        <w:t xml:space="preserve"> des construits</w:t>
      </w:r>
    </w:p>
    <w:p w14:paraId="46BDE252" w14:textId="5AE53C19" w:rsidR="00A46DAA" w:rsidRDefault="00A46DAA" w:rsidP="00A46DAA">
      <w:pPr>
        <w:spacing w:line="276" w:lineRule="auto"/>
        <w:jc w:val="both"/>
        <w:rPr>
          <w:rFonts w:ascii="Times New Roman" w:hAnsi="Times New Roman" w:cs="Times New Roman"/>
          <w:sz w:val="24"/>
          <w:szCs w:val="24"/>
        </w:rPr>
      </w:pPr>
      <w:r w:rsidRPr="00A46DAA">
        <w:rPr>
          <w:rFonts w:ascii="Times New Roman" w:hAnsi="Times New Roman" w:cs="Times New Roman"/>
          <w:sz w:val="24"/>
          <w:szCs w:val="24"/>
        </w:rPr>
        <w:t xml:space="preserve">L’analyse de la fiabilité interne des construits a été réalisée à l’aide de </w:t>
      </w:r>
      <w:proofErr w:type="spellStart"/>
      <w:r w:rsidRPr="00A46DAA">
        <w:rPr>
          <w:rFonts w:ascii="Times New Roman" w:hAnsi="Times New Roman" w:cs="Times New Roman"/>
          <w:sz w:val="24"/>
          <w:szCs w:val="24"/>
        </w:rPr>
        <w:t>SmartPLS</w:t>
      </w:r>
      <w:proofErr w:type="spellEnd"/>
      <w:r w:rsidRPr="00A46DAA">
        <w:rPr>
          <w:rFonts w:ascii="Times New Roman" w:hAnsi="Times New Roman" w:cs="Times New Roman"/>
          <w:sz w:val="24"/>
          <w:szCs w:val="24"/>
        </w:rPr>
        <w:t xml:space="preserve"> 4. Les indicateurs de fiabilité individuelle (</w:t>
      </w:r>
      <w:proofErr w:type="spellStart"/>
      <w:r w:rsidRPr="00A46DAA">
        <w:rPr>
          <w:rFonts w:ascii="Times New Roman" w:hAnsi="Times New Roman" w:cs="Times New Roman"/>
          <w:sz w:val="24"/>
          <w:szCs w:val="24"/>
        </w:rPr>
        <w:t>outer</w:t>
      </w:r>
      <w:proofErr w:type="spellEnd"/>
      <w:r w:rsidRPr="00A46DAA">
        <w:rPr>
          <w:rFonts w:ascii="Times New Roman" w:hAnsi="Times New Roman" w:cs="Times New Roman"/>
          <w:sz w:val="24"/>
          <w:szCs w:val="24"/>
        </w:rPr>
        <w:t xml:space="preserve"> </w:t>
      </w:r>
      <w:proofErr w:type="spellStart"/>
      <w:r w:rsidRPr="00A46DAA">
        <w:rPr>
          <w:rFonts w:ascii="Times New Roman" w:hAnsi="Times New Roman" w:cs="Times New Roman"/>
          <w:sz w:val="24"/>
          <w:szCs w:val="24"/>
        </w:rPr>
        <w:t>loadings</w:t>
      </w:r>
      <w:proofErr w:type="spellEnd"/>
      <w:r w:rsidRPr="00A46DAA">
        <w:rPr>
          <w:rFonts w:ascii="Times New Roman" w:hAnsi="Times New Roman" w:cs="Times New Roman"/>
          <w:sz w:val="24"/>
          <w:szCs w:val="24"/>
        </w:rPr>
        <w:t xml:space="preserve">), la cohérence interne (alpha de Cronbach, </w:t>
      </w:r>
      <w:proofErr w:type="spellStart"/>
      <w:r w:rsidRPr="00A46DAA">
        <w:rPr>
          <w:rFonts w:ascii="Times New Roman" w:hAnsi="Times New Roman" w:cs="Times New Roman"/>
          <w:sz w:val="24"/>
          <w:szCs w:val="24"/>
        </w:rPr>
        <w:t>rho_A</w:t>
      </w:r>
      <w:proofErr w:type="spellEnd"/>
      <w:r w:rsidRPr="00A46DAA">
        <w:rPr>
          <w:rFonts w:ascii="Times New Roman" w:hAnsi="Times New Roman" w:cs="Times New Roman"/>
          <w:sz w:val="24"/>
          <w:szCs w:val="24"/>
        </w:rPr>
        <w:t xml:space="preserve">), la fiabilité composite (CR), ainsi que la variance moyenne extraite (AVE) ont été évalués conformément aux recommandations de </w:t>
      </w:r>
      <w:proofErr w:type="spellStart"/>
      <w:r w:rsidRPr="00A46DAA">
        <w:rPr>
          <w:rFonts w:ascii="Times New Roman" w:hAnsi="Times New Roman" w:cs="Times New Roman"/>
          <w:sz w:val="24"/>
          <w:szCs w:val="24"/>
        </w:rPr>
        <w:t>Hair</w:t>
      </w:r>
      <w:proofErr w:type="spellEnd"/>
      <w:r w:rsidRPr="00A46DAA">
        <w:rPr>
          <w:rFonts w:ascii="Times New Roman" w:hAnsi="Times New Roman" w:cs="Times New Roman"/>
          <w:sz w:val="24"/>
          <w:szCs w:val="24"/>
        </w:rPr>
        <w:t xml:space="preserve"> et al. (2021). Le tableau </w:t>
      </w:r>
      <w:r w:rsidR="00F0081C">
        <w:rPr>
          <w:rFonts w:ascii="Times New Roman" w:hAnsi="Times New Roman" w:cs="Times New Roman"/>
          <w:sz w:val="24"/>
          <w:szCs w:val="24"/>
        </w:rPr>
        <w:t>1</w:t>
      </w:r>
      <w:r w:rsidRPr="00A46DAA">
        <w:rPr>
          <w:rFonts w:ascii="Times New Roman" w:hAnsi="Times New Roman" w:cs="Times New Roman"/>
          <w:sz w:val="24"/>
          <w:szCs w:val="24"/>
        </w:rPr>
        <w:t xml:space="preserve"> ci-dessous présente les valeurs obtenues pour chacun des construits mesurés.</w:t>
      </w:r>
    </w:p>
    <w:p w14:paraId="3BE28869" w14:textId="43C13AED" w:rsidR="005F5E8F" w:rsidRPr="00EF1D3D" w:rsidRDefault="005F5E8F" w:rsidP="009F7E34">
      <w:pPr>
        <w:spacing w:line="276" w:lineRule="auto"/>
        <w:jc w:val="center"/>
        <w:rPr>
          <w:rFonts w:ascii="Times New Roman" w:hAnsi="Times New Roman" w:cs="Times New Roman"/>
          <w:sz w:val="24"/>
          <w:szCs w:val="24"/>
        </w:rPr>
      </w:pPr>
      <w:r w:rsidRPr="005F5E8F">
        <w:rPr>
          <w:rFonts w:ascii="Times New Roman" w:hAnsi="Times New Roman" w:cs="Times New Roman"/>
          <w:b/>
          <w:bCs/>
          <w:sz w:val="24"/>
          <w:szCs w:val="24"/>
        </w:rPr>
        <w:t xml:space="preserve">Tableau </w:t>
      </w:r>
      <w:r w:rsidR="00171A5B">
        <w:rPr>
          <w:rFonts w:ascii="Times New Roman" w:hAnsi="Times New Roman" w:cs="Times New Roman"/>
          <w:b/>
          <w:bCs/>
          <w:sz w:val="24"/>
          <w:szCs w:val="24"/>
        </w:rPr>
        <w:t>1</w:t>
      </w:r>
      <w:r w:rsidR="00F0081C">
        <w:rPr>
          <w:rFonts w:ascii="Times New Roman" w:hAnsi="Times New Roman" w:cs="Times New Roman"/>
          <w:b/>
          <w:bCs/>
          <w:sz w:val="24"/>
          <w:szCs w:val="24"/>
        </w:rPr>
        <w:t> :</w:t>
      </w:r>
      <w:r>
        <w:rPr>
          <w:rFonts w:ascii="Times New Roman" w:hAnsi="Times New Roman" w:cs="Times New Roman"/>
          <w:sz w:val="24"/>
          <w:szCs w:val="24"/>
        </w:rPr>
        <w:t xml:space="preserve"> </w:t>
      </w:r>
      <w:r w:rsidRPr="00F0081C">
        <w:rPr>
          <w:rFonts w:ascii="Times New Roman" w:hAnsi="Times New Roman" w:cs="Times New Roman"/>
          <w:b/>
          <w:bCs/>
          <w:sz w:val="24"/>
          <w:szCs w:val="24"/>
        </w:rPr>
        <w:t>Indicateurs de fiabilité des construits</w:t>
      </w:r>
    </w:p>
    <w:tbl>
      <w:tblPr>
        <w:tblStyle w:val="Tableausimple2"/>
        <w:tblW w:w="0" w:type="auto"/>
        <w:tblLook w:val="04A0" w:firstRow="1" w:lastRow="0" w:firstColumn="1" w:lastColumn="0" w:noHBand="0" w:noVBand="1"/>
      </w:tblPr>
      <w:tblGrid>
        <w:gridCol w:w="3112"/>
        <w:gridCol w:w="1480"/>
        <w:gridCol w:w="761"/>
        <w:gridCol w:w="2538"/>
        <w:gridCol w:w="613"/>
      </w:tblGrid>
      <w:tr w:rsidR="00E36EBB" w:rsidRPr="00E36EBB" w14:paraId="73712C79" w14:textId="77777777" w:rsidTr="00E36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B66DE7" w14:textId="7C734F59" w:rsidR="00E36EBB" w:rsidRPr="00E36EBB" w:rsidRDefault="00E36EBB" w:rsidP="00E36EBB">
            <w:pPr>
              <w:spacing w:after="160" w:line="276" w:lineRule="auto"/>
              <w:jc w:val="both"/>
              <w:rPr>
                <w:rFonts w:ascii="Times New Roman" w:hAnsi="Times New Roman" w:cs="Times New Roman"/>
                <w:sz w:val="20"/>
                <w:szCs w:val="20"/>
              </w:rPr>
            </w:pPr>
            <w:r w:rsidRPr="00E36EBB">
              <w:rPr>
                <w:rFonts w:ascii="Times New Roman" w:hAnsi="Times New Roman" w:cs="Times New Roman"/>
                <w:sz w:val="20"/>
                <w:szCs w:val="20"/>
              </w:rPr>
              <w:t>Construit</w:t>
            </w:r>
          </w:p>
        </w:tc>
        <w:tc>
          <w:tcPr>
            <w:tcW w:w="0" w:type="auto"/>
            <w:hideMark/>
          </w:tcPr>
          <w:p w14:paraId="7FA321B0" w14:textId="77777777" w:rsidR="00E36EBB" w:rsidRPr="00E36EBB" w:rsidRDefault="00E36EBB" w:rsidP="00E36EBB">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E36EBB">
              <w:rPr>
                <w:rFonts w:ascii="Times New Roman" w:hAnsi="Times New Roman" w:cs="Times New Roman"/>
                <w:sz w:val="20"/>
                <w:szCs w:val="20"/>
              </w:rPr>
              <w:t>α</w:t>
            </w:r>
            <w:proofErr w:type="gramEnd"/>
            <w:r w:rsidRPr="00E36EBB">
              <w:rPr>
                <w:rFonts w:ascii="Times New Roman" w:hAnsi="Times New Roman" w:cs="Times New Roman"/>
                <w:sz w:val="20"/>
                <w:szCs w:val="20"/>
              </w:rPr>
              <w:t xml:space="preserve"> de Cronbach</w:t>
            </w:r>
          </w:p>
        </w:tc>
        <w:tc>
          <w:tcPr>
            <w:tcW w:w="0" w:type="auto"/>
            <w:hideMark/>
          </w:tcPr>
          <w:p w14:paraId="305056EC" w14:textId="77777777" w:rsidR="00E36EBB" w:rsidRPr="00E36EBB" w:rsidRDefault="00E36EBB" w:rsidP="00E36EBB">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proofErr w:type="gramStart"/>
            <w:r w:rsidRPr="00E36EBB">
              <w:rPr>
                <w:rFonts w:ascii="Times New Roman" w:hAnsi="Times New Roman" w:cs="Times New Roman"/>
                <w:sz w:val="20"/>
                <w:szCs w:val="20"/>
              </w:rPr>
              <w:t>rho</w:t>
            </w:r>
            <w:proofErr w:type="gramEnd"/>
            <w:r w:rsidRPr="00E36EBB">
              <w:rPr>
                <w:rFonts w:ascii="Times New Roman" w:hAnsi="Times New Roman" w:cs="Times New Roman"/>
                <w:sz w:val="20"/>
                <w:szCs w:val="20"/>
              </w:rPr>
              <w:t>_A</w:t>
            </w:r>
            <w:proofErr w:type="spellEnd"/>
          </w:p>
        </w:tc>
        <w:tc>
          <w:tcPr>
            <w:tcW w:w="0" w:type="auto"/>
            <w:hideMark/>
          </w:tcPr>
          <w:p w14:paraId="15236A7D" w14:textId="77777777" w:rsidR="00E36EBB" w:rsidRPr="00E36EBB" w:rsidRDefault="00E36EBB" w:rsidP="00E36EBB">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 xml:space="preserve">CR (Composite </w:t>
            </w:r>
            <w:proofErr w:type="spellStart"/>
            <w:r w:rsidRPr="00E36EBB">
              <w:rPr>
                <w:rFonts w:ascii="Times New Roman" w:hAnsi="Times New Roman" w:cs="Times New Roman"/>
                <w:sz w:val="20"/>
                <w:szCs w:val="20"/>
              </w:rPr>
              <w:t>Reliability</w:t>
            </w:r>
            <w:proofErr w:type="spellEnd"/>
            <w:r w:rsidRPr="00E36EBB">
              <w:rPr>
                <w:rFonts w:ascii="Times New Roman" w:hAnsi="Times New Roman" w:cs="Times New Roman"/>
                <w:sz w:val="20"/>
                <w:szCs w:val="20"/>
              </w:rPr>
              <w:t>)</w:t>
            </w:r>
          </w:p>
        </w:tc>
        <w:tc>
          <w:tcPr>
            <w:tcW w:w="0" w:type="auto"/>
            <w:hideMark/>
          </w:tcPr>
          <w:p w14:paraId="0AB8ED38" w14:textId="77777777" w:rsidR="00E36EBB" w:rsidRPr="00E36EBB" w:rsidRDefault="00E36EBB" w:rsidP="00E36EBB">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AVE</w:t>
            </w:r>
          </w:p>
        </w:tc>
      </w:tr>
      <w:tr w:rsidR="00E36EBB" w:rsidRPr="00E36EBB" w14:paraId="3BF1E3CC" w14:textId="77777777" w:rsidTr="00E36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C40176" w14:textId="77777777" w:rsidR="00E36EBB" w:rsidRPr="00E36EBB" w:rsidRDefault="00E36EBB" w:rsidP="00E36EBB">
            <w:pPr>
              <w:spacing w:after="160" w:line="276" w:lineRule="auto"/>
              <w:jc w:val="both"/>
              <w:rPr>
                <w:rFonts w:ascii="Times New Roman" w:hAnsi="Times New Roman" w:cs="Times New Roman"/>
                <w:sz w:val="20"/>
                <w:szCs w:val="20"/>
              </w:rPr>
            </w:pPr>
            <w:r w:rsidRPr="00E36EBB">
              <w:rPr>
                <w:rFonts w:ascii="Times New Roman" w:hAnsi="Times New Roman" w:cs="Times New Roman"/>
                <w:sz w:val="20"/>
                <w:szCs w:val="20"/>
              </w:rPr>
              <w:t xml:space="preserve">Usage des </w:t>
            </w:r>
            <w:proofErr w:type="spellStart"/>
            <w:r w:rsidRPr="00E36EBB">
              <w:rPr>
                <w:rFonts w:ascii="Times New Roman" w:hAnsi="Times New Roman" w:cs="Times New Roman"/>
                <w:sz w:val="20"/>
                <w:szCs w:val="20"/>
              </w:rPr>
              <w:t>chatbots</w:t>
            </w:r>
            <w:proofErr w:type="spellEnd"/>
          </w:p>
        </w:tc>
        <w:tc>
          <w:tcPr>
            <w:tcW w:w="0" w:type="auto"/>
            <w:hideMark/>
          </w:tcPr>
          <w:p w14:paraId="1578EE1A"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0.84</w:t>
            </w:r>
          </w:p>
        </w:tc>
        <w:tc>
          <w:tcPr>
            <w:tcW w:w="0" w:type="auto"/>
            <w:hideMark/>
          </w:tcPr>
          <w:p w14:paraId="5B5313F1"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0.85</w:t>
            </w:r>
          </w:p>
        </w:tc>
        <w:tc>
          <w:tcPr>
            <w:tcW w:w="0" w:type="auto"/>
            <w:hideMark/>
          </w:tcPr>
          <w:p w14:paraId="1D30DCBE"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0.89</w:t>
            </w:r>
          </w:p>
        </w:tc>
        <w:tc>
          <w:tcPr>
            <w:tcW w:w="0" w:type="auto"/>
            <w:hideMark/>
          </w:tcPr>
          <w:p w14:paraId="769136D8"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0.62</w:t>
            </w:r>
          </w:p>
        </w:tc>
      </w:tr>
      <w:tr w:rsidR="00E36EBB" w:rsidRPr="00E36EBB" w14:paraId="10DFEE90" w14:textId="77777777" w:rsidTr="00E36EBB">
        <w:tc>
          <w:tcPr>
            <w:cnfStyle w:val="001000000000" w:firstRow="0" w:lastRow="0" w:firstColumn="1" w:lastColumn="0" w:oddVBand="0" w:evenVBand="0" w:oddHBand="0" w:evenHBand="0" w:firstRowFirstColumn="0" w:firstRowLastColumn="0" w:lastRowFirstColumn="0" w:lastRowLastColumn="0"/>
            <w:tcW w:w="0" w:type="auto"/>
            <w:hideMark/>
          </w:tcPr>
          <w:p w14:paraId="49BCCF2B" w14:textId="77777777" w:rsidR="00E36EBB" w:rsidRPr="00E36EBB" w:rsidRDefault="00E36EBB" w:rsidP="00E36EBB">
            <w:pPr>
              <w:spacing w:after="160" w:line="276" w:lineRule="auto"/>
              <w:jc w:val="both"/>
              <w:rPr>
                <w:rFonts w:ascii="Times New Roman" w:hAnsi="Times New Roman" w:cs="Times New Roman"/>
                <w:sz w:val="20"/>
                <w:szCs w:val="20"/>
              </w:rPr>
            </w:pPr>
            <w:r w:rsidRPr="00E36EBB">
              <w:rPr>
                <w:rFonts w:ascii="Times New Roman" w:hAnsi="Times New Roman" w:cs="Times New Roman"/>
                <w:sz w:val="20"/>
                <w:szCs w:val="20"/>
              </w:rPr>
              <w:t>Engagement comportemental</w:t>
            </w:r>
          </w:p>
        </w:tc>
        <w:tc>
          <w:tcPr>
            <w:tcW w:w="0" w:type="auto"/>
            <w:hideMark/>
          </w:tcPr>
          <w:p w14:paraId="6B647817"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0.82</w:t>
            </w:r>
          </w:p>
        </w:tc>
        <w:tc>
          <w:tcPr>
            <w:tcW w:w="0" w:type="auto"/>
            <w:hideMark/>
          </w:tcPr>
          <w:p w14:paraId="085FF189"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0.83</w:t>
            </w:r>
          </w:p>
        </w:tc>
        <w:tc>
          <w:tcPr>
            <w:tcW w:w="0" w:type="auto"/>
            <w:hideMark/>
          </w:tcPr>
          <w:p w14:paraId="63C1CCE4"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0.88</w:t>
            </w:r>
          </w:p>
        </w:tc>
        <w:tc>
          <w:tcPr>
            <w:tcW w:w="0" w:type="auto"/>
            <w:hideMark/>
          </w:tcPr>
          <w:p w14:paraId="1CDE228B"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0.65</w:t>
            </w:r>
          </w:p>
        </w:tc>
      </w:tr>
      <w:tr w:rsidR="00E36EBB" w:rsidRPr="00E36EBB" w14:paraId="5491D3B6" w14:textId="77777777" w:rsidTr="00E36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CFC966" w14:textId="77777777" w:rsidR="00E36EBB" w:rsidRPr="00E36EBB" w:rsidRDefault="00E36EBB" w:rsidP="00E36EBB">
            <w:pPr>
              <w:spacing w:after="160" w:line="276" w:lineRule="auto"/>
              <w:jc w:val="both"/>
              <w:rPr>
                <w:rFonts w:ascii="Times New Roman" w:hAnsi="Times New Roman" w:cs="Times New Roman"/>
                <w:sz w:val="20"/>
                <w:szCs w:val="20"/>
              </w:rPr>
            </w:pPr>
            <w:r w:rsidRPr="00E36EBB">
              <w:rPr>
                <w:rFonts w:ascii="Times New Roman" w:hAnsi="Times New Roman" w:cs="Times New Roman"/>
                <w:sz w:val="20"/>
                <w:szCs w:val="20"/>
              </w:rPr>
              <w:t>Engagement cognitif</w:t>
            </w:r>
          </w:p>
        </w:tc>
        <w:tc>
          <w:tcPr>
            <w:tcW w:w="0" w:type="auto"/>
            <w:hideMark/>
          </w:tcPr>
          <w:p w14:paraId="336E4C03"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0.85</w:t>
            </w:r>
          </w:p>
        </w:tc>
        <w:tc>
          <w:tcPr>
            <w:tcW w:w="0" w:type="auto"/>
            <w:hideMark/>
          </w:tcPr>
          <w:p w14:paraId="2966CF9B"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0.86</w:t>
            </w:r>
          </w:p>
        </w:tc>
        <w:tc>
          <w:tcPr>
            <w:tcW w:w="0" w:type="auto"/>
            <w:hideMark/>
          </w:tcPr>
          <w:p w14:paraId="68372FD8"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0.90</w:t>
            </w:r>
          </w:p>
        </w:tc>
        <w:tc>
          <w:tcPr>
            <w:tcW w:w="0" w:type="auto"/>
            <w:hideMark/>
          </w:tcPr>
          <w:p w14:paraId="283356B3"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0.68</w:t>
            </w:r>
          </w:p>
        </w:tc>
      </w:tr>
      <w:tr w:rsidR="00E36EBB" w:rsidRPr="00E36EBB" w14:paraId="487AB209" w14:textId="77777777" w:rsidTr="00E36EBB">
        <w:tc>
          <w:tcPr>
            <w:cnfStyle w:val="001000000000" w:firstRow="0" w:lastRow="0" w:firstColumn="1" w:lastColumn="0" w:oddVBand="0" w:evenVBand="0" w:oddHBand="0" w:evenHBand="0" w:firstRowFirstColumn="0" w:firstRowLastColumn="0" w:lastRowFirstColumn="0" w:lastRowLastColumn="0"/>
            <w:tcW w:w="0" w:type="auto"/>
            <w:hideMark/>
          </w:tcPr>
          <w:p w14:paraId="7973E047" w14:textId="77777777" w:rsidR="00E36EBB" w:rsidRPr="00E36EBB" w:rsidRDefault="00E36EBB" w:rsidP="00E36EBB">
            <w:pPr>
              <w:spacing w:after="160" w:line="276" w:lineRule="auto"/>
              <w:jc w:val="both"/>
              <w:rPr>
                <w:rFonts w:ascii="Times New Roman" w:hAnsi="Times New Roman" w:cs="Times New Roman"/>
                <w:sz w:val="20"/>
                <w:szCs w:val="20"/>
              </w:rPr>
            </w:pPr>
            <w:r w:rsidRPr="00E36EBB">
              <w:rPr>
                <w:rFonts w:ascii="Times New Roman" w:hAnsi="Times New Roman" w:cs="Times New Roman"/>
                <w:sz w:val="20"/>
                <w:szCs w:val="20"/>
              </w:rPr>
              <w:t>Engagement affectif</w:t>
            </w:r>
          </w:p>
        </w:tc>
        <w:tc>
          <w:tcPr>
            <w:tcW w:w="0" w:type="auto"/>
            <w:hideMark/>
          </w:tcPr>
          <w:p w14:paraId="6D700AF6"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0.86</w:t>
            </w:r>
          </w:p>
        </w:tc>
        <w:tc>
          <w:tcPr>
            <w:tcW w:w="0" w:type="auto"/>
            <w:hideMark/>
          </w:tcPr>
          <w:p w14:paraId="7E617347"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0.87</w:t>
            </w:r>
          </w:p>
        </w:tc>
        <w:tc>
          <w:tcPr>
            <w:tcW w:w="0" w:type="auto"/>
            <w:hideMark/>
          </w:tcPr>
          <w:p w14:paraId="7B906AFE"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0.91</w:t>
            </w:r>
          </w:p>
        </w:tc>
        <w:tc>
          <w:tcPr>
            <w:tcW w:w="0" w:type="auto"/>
            <w:hideMark/>
          </w:tcPr>
          <w:p w14:paraId="6E658A62"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0.71</w:t>
            </w:r>
          </w:p>
        </w:tc>
      </w:tr>
      <w:tr w:rsidR="00E36EBB" w:rsidRPr="00E36EBB" w14:paraId="2056E6C8" w14:textId="77777777" w:rsidTr="00E36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0CD46B" w14:textId="77777777" w:rsidR="00E36EBB" w:rsidRPr="00E36EBB" w:rsidRDefault="00E36EBB" w:rsidP="00E36EBB">
            <w:pPr>
              <w:spacing w:after="160" w:line="276" w:lineRule="auto"/>
              <w:jc w:val="both"/>
              <w:rPr>
                <w:rFonts w:ascii="Times New Roman" w:hAnsi="Times New Roman" w:cs="Times New Roman"/>
                <w:sz w:val="20"/>
                <w:szCs w:val="20"/>
              </w:rPr>
            </w:pPr>
            <w:r w:rsidRPr="00E36EBB">
              <w:rPr>
                <w:rFonts w:ascii="Times New Roman" w:hAnsi="Times New Roman" w:cs="Times New Roman"/>
                <w:sz w:val="20"/>
                <w:szCs w:val="20"/>
              </w:rPr>
              <w:t>Compétence numérique</w:t>
            </w:r>
          </w:p>
        </w:tc>
        <w:tc>
          <w:tcPr>
            <w:tcW w:w="0" w:type="auto"/>
            <w:hideMark/>
          </w:tcPr>
          <w:p w14:paraId="553DDBD8"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0.83</w:t>
            </w:r>
          </w:p>
        </w:tc>
        <w:tc>
          <w:tcPr>
            <w:tcW w:w="0" w:type="auto"/>
            <w:hideMark/>
          </w:tcPr>
          <w:p w14:paraId="4127D88B"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0.84</w:t>
            </w:r>
          </w:p>
        </w:tc>
        <w:tc>
          <w:tcPr>
            <w:tcW w:w="0" w:type="auto"/>
            <w:hideMark/>
          </w:tcPr>
          <w:p w14:paraId="30AB15A1"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0.89</w:t>
            </w:r>
          </w:p>
        </w:tc>
        <w:tc>
          <w:tcPr>
            <w:tcW w:w="0" w:type="auto"/>
            <w:hideMark/>
          </w:tcPr>
          <w:p w14:paraId="2E697FC1" w14:textId="77777777" w:rsidR="00E36EBB" w:rsidRPr="00E36EBB" w:rsidRDefault="00E36EBB" w:rsidP="00E36EBB">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0.67</w:t>
            </w:r>
          </w:p>
        </w:tc>
      </w:tr>
      <w:tr w:rsidR="00E36EBB" w:rsidRPr="00E36EBB" w14:paraId="65498D5B" w14:textId="77777777" w:rsidTr="00E36EBB">
        <w:tc>
          <w:tcPr>
            <w:cnfStyle w:val="001000000000" w:firstRow="0" w:lastRow="0" w:firstColumn="1" w:lastColumn="0" w:oddVBand="0" w:evenVBand="0" w:oddHBand="0" w:evenHBand="0" w:firstRowFirstColumn="0" w:firstRowLastColumn="0" w:lastRowFirstColumn="0" w:lastRowLastColumn="0"/>
            <w:tcW w:w="0" w:type="auto"/>
            <w:hideMark/>
          </w:tcPr>
          <w:p w14:paraId="40E04E10" w14:textId="77777777" w:rsidR="00E36EBB" w:rsidRPr="00E36EBB" w:rsidRDefault="00E36EBB" w:rsidP="00E36EBB">
            <w:pPr>
              <w:spacing w:after="160" w:line="276" w:lineRule="auto"/>
              <w:jc w:val="both"/>
              <w:rPr>
                <w:rFonts w:ascii="Times New Roman" w:hAnsi="Times New Roman" w:cs="Times New Roman"/>
                <w:sz w:val="20"/>
                <w:szCs w:val="20"/>
              </w:rPr>
            </w:pPr>
            <w:r w:rsidRPr="00E36EBB">
              <w:rPr>
                <w:rFonts w:ascii="Times New Roman" w:hAnsi="Times New Roman" w:cs="Times New Roman"/>
                <w:sz w:val="20"/>
                <w:szCs w:val="20"/>
              </w:rPr>
              <w:t xml:space="preserve">Utilité perçue des </w:t>
            </w:r>
            <w:proofErr w:type="spellStart"/>
            <w:r w:rsidRPr="00E36EBB">
              <w:rPr>
                <w:rFonts w:ascii="Times New Roman" w:hAnsi="Times New Roman" w:cs="Times New Roman"/>
                <w:sz w:val="20"/>
                <w:szCs w:val="20"/>
              </w:rPr>
              <w:t>chatbots</w:t>
            </w:r>
            <w:proofErr w:type="spellEnd"/>
            <w:r w:rsidRPr="00E36EBB">
              <w:rPr>
                <w:rFonts w:ascii="Times New Roman" w:hAnsi="Times New Roman" w:cs="Times New Roman"/>
                <w:sz w:val="20"/>
                <w:szCs w:val="20"/>
              </w:rPr>
              <w:t xml:space="preserve"> (TAM)</w:t>
            </w:r>
          </w:p>
        </w:tc>
        <w:tc>
          <w:tcPr>
            <w:tcW w:w="0" w:type="auto"/>
            <w:hideMark/>
          </w:tcPr>
          <w:p w14:paraId="781F999F"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0.87</w:t>
            </w:r>
          </w:p>
        </w:tc>
        <w:tc>
          <w:tcPr>
            <w:tcW w:w="0" w:type="auto"/>
            <w:hideMark/>
          </w:tcPr>
          <w:p w14:paraId="6F55527C"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0.88</w:t>
            </w:r>
          </w:p>
        </w:tc>
        <w:tc>
          <w:tcPr>
            <w:tcW w:w="0" w:type="auto"/>
            <w:hideMark/>
          </w:tcPr>
          <w:p w14:paraId="374A4447"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0.92</w:t>
            </w:r>
          </w:p>
        </w:tc>
        <w:tc>
          <w:tcPr>
            <w:tcW w:w="0" w:type="auto"/>
            <w:hideMark/>
          </w:tcPr>
          <w:p w14:paraId="372A1A8E" w14:textId="77777777" w:rsidR="00E36EBB" w:rsidRPr="00E36EBB" w:rsidRDefault="00E36EBB" w:rsidP="00E36EBB">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36EBB">
              <w:rPr>
                <w:rFonts w:ascii="Times New Roman" w:hAnsi="Times New Roman" w:cs="Times New Roman"/>
                <w:sz w:val="20"/>
                <w:szCs w:val="20"/>
              </w:rPr>
              <w:t>0.70</w:t>
            </w:r>
          </w:p>
        </w:tc>
      </w:tr>
    </w:tbl>
    <w:p w14:paraId="63715540" w14:textId="77777777" w:rsidR="00A46DAA" w:rsidRDefault="00EF1D3D" w:rsidP="00A46DAA">
      <w:pPr>
        <w:rPr>
          <w:rFonts w:ascii="Times New Roman" w:hAnsi="Times New Roman" w:cs="Times New Roman"/>
          <w:sz w:val="24"/>
          <w:szCs w:val="24"/>
        </w:rPr>
      </w:pPr>
      <w:r>
        <w:rPr>
          <w:rFonts w:ascii="Times New Roman" w:hAnsi="Times New Roman" w:cs="Times New Roman"/>
          <w:sz w:val="24"/>
          <w:szCs w:val="24"/>
        </w:rPr>
        <w:br/>
      </w:r>
      <w:r w:rsidR="00A46DAA" w:rsidRPr="00A46DAA">
        <w:rPr>
          <w:rFonts w:ascii="Times New Roman" w:hAnsi="Times New Roman" w:cs="Times New Roman"/>
          <w:sz w:val="24"/>
          <w:szCs w:val="24"/>
        </w:rPr>
        <w:t xml:space="preserve">Les résultats montrent que toutes les valeurs dépassent les seuils minimaux requis (α, </w:t>
      </w:r>
      <w:proofErr w:type="spellStart"/>
      <w:r w:rsidR="00A46DAA" w:rsidRPr="00A46DAA">
        <w:rPr>
          <w:rFonts w:ascii="Times New Roman" w:hAnsi="Times New Roman" w:cs="Times New Roman"/>
          <w:sz w:val="24"/>
          <w:szCs w:val="24"/>
        </w:rPr>
        <w:t>rho_A</w:t>
      </w:r>
      <w:proofErr w:type="spellEnd"/>
      <w:r w:rsidR="00A46DAA" w:rsidRPr="00A46DAA">
        <w:rPr>
          <w:rFonts w:ascii="Times New Roman" w:hAnsi="Times New Roman" w:cs="Times New Roman"/>
          <w:sz w:val="24"/>
          <w:szCs w:val="24"/>
        </w:rPr>
        <w:t>, et CR &gt; 0.70 ; AVE &gt; 0.50), ce qui atteste de la forte cohérence interne des échelles et de la validité convergente des construits. Ces indicateurs confirment ainsi la qualité du modèle de mesure, condition préalable essentielle pour garantir la fiabilité des analyses structurelles ultérieures.</w:t>
      </w:r>
    </w:p>
    <w:p w14:paraId="073431CC" w14:textId="77777777" w:rsidR="00611E92" w:rsidRPr="00A46DAA" w:rsidRDefault="00611E92" w:rsidP="00611E92">
      <w:pPr>
        <w:spacing w:after="0"/>
        <w:rPr>
          <w:rFonts w:ascii="Times New Roman" w:hAnsi="Times New Roman" w:cs="Times New Roman"/>
          <w:sz w:val="24"/>
          <w:szCs w:val="24"/>
        </w:rPr>
      </w:pPr>
    </w:p>
    <w:p w14:paraId="6CB4AAED" w14:textId="019FCE7A" w:rsidR="003F55DD"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sidRPr="002C2017">
        <w:rPr>
          <w:rFonts w:ascii="Times New Roman" w:hAnsi="Times New Roman" w:cs="Times New Roman"/>
          <w:b/>
          <w:bCs/>
          <w:sz w:val="24"/>
          <w:szCs w:val="24"/>
        </w:rPr>
        <w:t xml:space="preserve"> </w:t>
      </w:r>
      <w:r w:rsidR="003F55DD" w:rsidRPr="002C2017">
        <w:rPr>
          <w:rFonts w:ascii="Times New Roman" w:hAnsi="Times New Roman" w:cs="Times New Roman"/>
          <w:b/>
          <w:bCs/>
          <w:sz w:val="24"/>
          <w:szCs w:val="24"/>
        </w:rPr>
        <w:t>Analyse de la validité discriminante</w:t>
      </w:r>
    </w:p>
    <w:p w14:paraId="34AEF204" w14:textId="082D955A" w:rsidR="00171A5B" w:rsidRDefault="00171A5B" w:rsidP="00171A5B">
      <w:pPr>
        <w:jc w:val="both"/>
        <w:rPr>
          <w:rFonts w:ascii="Times New Roman" w:hAnsi="Times New Roman" w:cs="Times New Roman"/>
          <w:sz w:val="24"/>
          <w:szCs w:val="24"/>
        </w:rPr>
      </w:pPr>
      <w:r w:rsidRPr="00171A5B">
        <w:rPr>
          <w:rFonts w:ascii="Times New Roman" w:hAnsi="Times New Roman" w:cs="Times New Roman"/>
          <w:sz w:val="24"/>
          <w:szCs w:val="24"/>
        </w:rPr>
        <w:t xml:space="preserve">La validité discriminante a été évaluée à l’aide de deux approches complémentaires largement reconnues : le critère de </w:t>
      </w:r>
      <w:proofErr w:type="spellStart"/>
      <w:r w:rsidRPr="00171A5B">
        <w:rPr>
          <w:rFonts w:ascii="Times New Roman" w:hAnsi="Times New Roman" w:cs="Times New Roman"/>
          <w:sz w:val="24"/>
          <w:szCs w:val="24"/>
        </w:rPr>
        <w:t>Fornell-Larcker</w:t>
      </w:r>
      <w:proofErr w:type="spellEnd"/>
      <w:r w:rsidRPr="00171A5B">
        <w:rPr>
          <w:rFonts w:ascii="Times New Roman" w:hAnsi="Times New Roman" w:cs="Times New Roman"/>
          <w:sz w:val="24"/>
          <w:szCs w:val="24"/>
        </w:rPr>
        <w:t xml:space="preserve"> (</w:t>
      </w:r>
      <w:proofErr w:type="spellStart"/>
      <w:r w:rsidRPr="00171A5B">
        <w:rPr>
          <w:rFonts w:ascii="Times New Roman" w:hAnsi="Times New Roman" w:cs="Times New Roman"/>
          <w:sz w:val="24"/>
          <w:szCs w:val="24"/>
        </w:rPr>
        <w:t>Fornell</w:t>
      </w:r>
      <w:proofErr w:type="spellEnd"/>
      <w:r w:rsidRPr="00171A5B">
        <w:rPr>
          <w:rFonts w:ascii="Times New Roman" w:hAnsi="Times New Roman" w:cs="Times New Roman"/>
          <w:sz w:val="24"/>
          <w:szCs w:val="24"/>
        </w:rPr>
        <w:t xml:space="preserve"> &amp; </w:t>
      </w:r>
      <w:proofErr w:type="spellStart"/>
      <w:r w:rsidRPr="00171A5B">
        <w:rPr>
          <w:rFonts w:ascii="Times New Roman" w:hAnsi="Times New Roman" w:cs="Times New Roman"/>
          <w:sz w:val="24"/>
          <w:szCs w:val="24"/>
        </w:rPr>
        <w:t>Larcker</w:t>
      </w:r>
      <w:proofErr w:type="spellEnd"/>
      <w:r w:rsidRPr="00171A5B">
        <w:rPr>
          <w:rFonts w:ascii="Times New Roman" w:hAnsi="Times New Roman" w:cs="Times New Roman"/>
          <w:sz w:val="24"/>
          <w:szCs w:val="24"/>
        </w:rPr>
        <w:t>, 1981) et le ratio HTMT (</w:t>
      </w:r>
      <w:proofErr w:type="spellStart"/>
      <w:r w:rsidRPr="00171A5B">
        <w:rPr>
          <w:rFonts w:ascii="Times New Roman" w:hAnsi="Times New Roman" w:cs="Times New Roman"/>
          <w:sz w:val="24"/>
          <w:szCs w:val="24"/>
        </w:rPr>
        <w:t>Heterotrait-Monotrait</w:t>
      </w:r>
      <w:proofErr w:type="spellEnd"/>
      <w:r w:rsidRPr="00171A5B">
        <w:rPr>
          <w:rFonts w:ascii="Times New Roman" w:hAnsi="Times New Roman" w:cs="Times New Roman"/>
          <w:sz w:val="24"/>
          <w:szCs w:val="24"/>
        </w:rPr>
        <w:t xml:space="preserve">) proposé par Henseler et al. (2015). Le critère de </w:t>
      </w:r>
      <w:proofErr w:type="spellStart"/>
      <w:r w:rsidRPr="00171A5B">
        <w:rPr>
          <w:rFonts w:ascii="Times New Roman" w:hAnsi="Times New Roman" w:cs="Times New Roman"/>
          <w:sz w:val="24"/>
          <w:szCs w:val="24"/>
        </w:rPr>
        <w:t>Fornell-Larcker</w:t>
      </w:r>
      <w:proofErr w:type="spellEnd"/>
      <w:r w:rsidRPr="00171A5B">
        <w:rPr>
          <w:rFonts w:ascii="Times New Roman" w:hAnsi="Times New Roman" w:cs="Times New Roman"/>
          <w:sz w:val="24"/>
          <w:szCs w:val="24"/>
        </w:rPr>
        <w:t xml:space="preserve"> stipule que la racine carrée de l’AVE d’un construit doit être supérieure à ses corrélations avec les autres construits, garantissant ainsi que chaque construit partage davantage de variance avec ses propres indicateurs qu’avec ceux d’autres construits. Le Tableau </w:t>
      </w:r>
      <w:r>
        <w:rPr>
          <w:rFonts w:ascii="Times New Roman" w:hAnsi="Times New Roman" w:cs="Times New Roman"/>
          <w:sz w:val="24"/>
          <w:szCs w:val="24"/>
        </w:rPr>
        <w:t>2</w:t>
      </w:r>
      <w:r w:rsidRPr="00171A5B">
        <w:rPr>
          <w:rFonts w:ascii="Times New Roman" w:hAnsi="Times New Roman" w:cs="Times New Roman"/>
          <w:sz w:val="24"/>
          <w:szCs w:val="24"/>
        </w:rPr>
        <w:t xml:space="preserve"> présente la matrice de </w:t>
      </w:r>
      <w:proofErr w:type="spellStart"/>
      <w:r w:rsidRPr="00171A5B">
        <w:rPr>
          <w:rFonts w:ascii="Times New Roman" w:hAnsi="Times New Roman" w:cs="Times New Roman"/>
          <w:sz w:val="24"/>
          <w:szCs w:val="24"/>
        </w:rPr>
        <w:t>Fornell-Larcker</w:t>
      </w:r>
      <w:proofErr w:type="spellEnd"/>
      <w:r w:rsidRPr="00171A5B">
        <w:rPr>
          <w:rFonts w:ascii="Times New Roman" w:hAnsi="Times New Roman" w:cs="Times New Roman"/>
          <w:sz w:val="24"/>
          <w:szCs w:val="24"/>
        </w:rPr>
        <w:t xml:space="preserve"> pour notre modèle, confirmant que cette condition est respectée. Par ailleurs, le Tableau </w:t>
      </w:r>
      <w:r>
        <w:rPr>
          <w:rFonts w:ascii="Times New Roman" w:hAnsi="Times New Roman" w:cs="Times New Roman"/>
          <w:sz w:val="24"/>
          <w:szCs w:val="24"/>
        </w:rPr>
        <w:t>3</w:t>
      </w:r>
      <w:r w:rsidRPr="00171A5B">
        <w:rPr>
          <w:rFonts w:ascii="Times New Roman" w:hAnsi="Times New Roman" w:cs="Times New Roman"/>
          <w:sz w:val="24"/>
          <w:szCs w:val="24"/>
        </w:rPr>
        <w:t xml:space="preserve"> montre les valeurs du ratio HTMT, toutes inférieures au seuil critique de 0,90, ce qui renforce davantage la distinction entre les construits. Ces résultats combinés fournissent une confirmation robuste de la validité discriminante du modèle de mesure.</w:t>
      </w:r>
    </w:p>
    <w:p w14:paraId="599DB2EA" w14:textId="77777777" w:rsidR="00611E92" w:rsidRPr="00171A5B" w:rsidRDefault="00611E92" w:rsidP="00611E92">
      <w:pPr>
        <w:spacing w:after="0"/>
        <w:jc w:val="both"/>
        <w:rPr>
          <w:rFonts w:ascii="Times New Roman" w:hAnsi="Times New Roman" w:cs="Times New Roman"/>
          <w:sz w:val="24"/>
          <w:szCs w:val="24"/>
        </w:rPr>
      </w:pPr>
    </w:p>
    <w:p w14:paraId="07F04305" w14:textId="6B1780B5" w:rsidR="003F55DD" w:rsidRPr="00F0081C" w:rsidRDefault="003F55DD" w:rsidP="009F7E34">
      <w:pPr>
        <w:spacing w:line="276" w:lineRule="auto"/>
        <w:jc w:val="center"/>
        <w:rPr>
          <w:rFonts w:ascii="Times New Roman" w:hAnsi="Times New Roman" w:cs="Times New Roman"/>
          <w:b/>
          <w:bCs/>
          <w:sz w:val="24"/>
          <w:szCs w:val="24"/>
        </w:rPr>
      </w:pPr>
      <w:r w:rsidRPr="003F55DD">
        <w:rPr>
          <w:rFonts w:ascii="Times New Roman" w:hAnsi="Times New Roman" w:cs="Times New Roman"/>
          <w:b/>
          <w:bCs/>
          <w:sz w:val="24"/>
          <w:szCs w:val="24"/>
        </w:rPr>
        <w:t>Tableau</w:t>
      </w:r>
      <w:r w:rsidR="00171A5B">
        <w:rPr>
          <w:rFonts w:ascii="Times New Roman" w:hAnsi="Times New Roman" w:cs="Times New Roman"/>
          <w:b/>
          <w:bCs/>
          <w:sz w:val="24"/>
          <w:szCs w:val="24"/>
        </w:rPr>
        <w:t xml:space="preserve"> 2</w:t>
      </w:r>
      <w:r w:rsidR="00F0081C">
        <w:rPr>
          <w:rFonts w:ascii="Times New Roman" w:hAnsi="Times New Roman" w:cs="Times New Roman"/>
          <w:b/>
          <w:bCs/>
          <w:sz w:val="24"/>
          <w:szCs w:val="24"/>
        </w:rPr>
        <w:t> </w:t>
      </w:r>
      <w:r w:rsidR="00F0081C" w:rsidRPr="00F0081C">
        <w:rPr>
          <w:rFonts w:ascii="Times New Roman" w:hAnsi="Times New Roman" w:cs="Times New Roman"/>
          <w:b/>
          <w:bCs/>
          <w:sz w:val="24"/>
          <w:szCs w:val="24"/>
        </w:rPr>
        <w:t>:</w:t>
      </w:r>
      <w:r w:rsidRPr="00F0081C">
        <w:rPr>
          <w:rFonts w:ascii="Times New Roman" w:hAnsi="Times New Roman" w:cs="Times New Roman"/>
          <w:b/>
          <w:bCs/>
          <w:sz w:val="24"/>
          <w:szCs w:val="24"/>
        </w:rPr>
        <w:t xml:space="preserve">  Matrice de validité discriminante selon le critère de </w:t>
      </w:r>
      <w:proofErr w:type="spellStart"/>
      <w:r w:rsidRPr="00F0081C">
        <w:rPr>
          <w:rFonts w:ascii="Times New Roman" w:hAnsi="Times New Roman" w:cs="Times New Roman"/>
          <w:b/>
          <w:bCs/>
          <w:sz w:val="24"/>
          <w:szCs w:val="24"/>
        </w:rPr>
        <w:t>Fornell-Larcker</w:t>
      </w:r>
      <w:proofErr w:type="spellEnd"/>
    </w:p>
    <w:tbl>
      <w:tblPr>
        <w:tblStyle w:val="Tableausimple2"/>
        <w:tblW w:w="8537" w:type="dxa"/>
        <w:tblLook w:val="04A0" w:firstRow="1" w:lastRow="0" w:firstColumn="1" w:lastColumn="0" w:noHBand="0" w:noVBand="1"/>
      </w:tblPr>
      <w:tblGrid>
        <w:gridCol w:w="2414"/>
        <w:gridCol w:w="1314"/>
        <w:gridCol w:w="2181"/>
        <w:gridCol w:w="1314"/>
        <w:gridCol w:w="1314"/>
      </w:tblGrid>
      <w:tr w:rsidR="00725D65" w:rsidRPr="00CA5A68" w14:paraId="29A9C065" w14:textId="77777777" w:rsidTr="00131703">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0" w:type="auto"/>
            <w:hideMark/>
          </w:tcPr>
          <w:p w14:paraId="289A710B" w14:textId="1DBC0395" w:rsidR="00CA5A68" w:rsidRPr="00CA5A68" w:rsidRDefault="00492255" w:rsidP="00CA5A68">
            <w:pPr>
              <w:spacing w:after="160" w:line="276" w:lineRule="auto"/>
              <w:jc w:val="both"/>
              <w:rPr>
                <w:rFonts w:ascii="Times New Roman" w:hAnsi="Times New Roman" w:cs="Times New Roman"/>
                <w:sz w:val="20"/>
                <w:szCs w:val="20"/>
              </w:rPr>
            </w:pPr>
            <w:r w:rsidRPr="00CA5A68">
              <w:rPr>
                <w:rFonts w:ascii="Times New Roman" w:hAnsi="Times New Roman" w:cs="Times New Roman"/>
                <w:sz w:val="20"/>
                <w:szCs w:val="20"/>
              </w:rPr>
              <w:t>Construit</w:t>
            </w:r>
          </w:p>
        </w:tc>
        <w:tc>
          <w:tcPr>
            <w:tcW w:w="0" w:type="auto"/>
            <w:hideMark/>
          </w:tcPr>
          <w:p w14:paraId="47EF83B2" w14:textId="39AA5CA9" w:rsidR="00CA5A68" w:rsidRPr="00CA5A68" w:rsidRDefault="00725D65" w:rsidP="00CA5A68">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UC</w:t>
            </w:r>
            <w:r w:rsidR="00CA5A68" w:rsidRPr="00CA5A68">
              <w:rPr>
                <w:rFonts w:ascii="Times New Roman" w:hAnsi="Times New Roman" w:cs="Times New Roman"/>
                <w:sz w:val="20"/>
                <w:szCs w:val="20"/>
              </w:rPr>
              <w:t xml:space="preserve"> </w:t>
            </w:r>
          </w:p>
        </w:tc>
        <w:tc>
          <w:tcPr>
            <w:tcW w:w="0" w:type="auto"/>
            <w:hideMark/>
          </w:tcPr>
          <w:p w14:paraId="4A9C0F31" w14:textId="6FD6C02F" w:rsidR="00CA5A68" w:rsidRPr="00CA5A68" w:rsidRDefault="00CA5A68" w:rsidP="00CA5A68">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sz w:val="20"/>
                <w:szCs w:val="20"/>
              </w:rPr>
              <w:t xml:space="preserve">ENGAC </w:t>
            </w:r>
          </w:p>
        </w:tc>
        <w:tc>
          <w:tcPr>
            <w:tcW w:w="0" w:type="auto"/>
            <w:hideMark/>
          </w:tcPr>
          <w:p w14:paraId="5FFFA83C" w14:textId="3FCEA174" w:rsidR="00CA5A68" w:rsidRPr="00CA5A68" w:rsidRDefault="00131703" w:rsidP="00CA5A68">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CN</w:t>
            </w:r>
            <w:r w:rsidR="00CA5A68" w:rsidRPr="00CA5A68">
              <w:rPr>
                <w:rFonts w:ascii="Times New Roman" w:hAnsi="Times New Roman" w:cs="Times New Roman"/>
                <w:sz w:val="20"/>
                <w:szCs w:val="20"/>
              </w:rPr>
              <w:t xml:space="preserve"> </w:t>
            </w:r>
          </w:p>
        </w:tc>
        <w:tc>
          <w:tcPr>
            <w:tcW w:w="0" w:type="auto"/>
            <w:hideMark/>
          </w:tcPr>
          <w:p w14:paraId="6DE5F30A" w14:textId="37990064" w:rsidR="00CA5A68" w:rsidRPr="00CA5A68" w:rsidRDefault="00CA5A68" w:rsidP="00CA5A68">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sz w:val="20"/>
                <w:szCs w:val="20"/>
              </w:rPr>
              <w:t>U</w:t>
            </w:r>
            <w:r w:rsidR="00131703">
              <w:rPr>
                <w:rFonts w:ascii="Times New Roman" w:hAnsi="Times New Roman" w:cs="Times New Roman"/>
                <w:sz w:val="20"/>
                <w:szCs w:val="20"/>
              </w:rPr>
              <w:t>P</w:t>
            </w:r>
            <w:r w:rsidRPr="00CA5A68">
              <w:rPr>
                <w:rFonts w:ascii="Times New Roman" w:hAnsi="Times New Roman" w:cs="Times New Roman"/>
                <w:sz w:val="20"/>
                <w:szCs w:val="20"/>
              </w:rPr>
              <w:t xml:space="preserve"> </w:t>
            </w:r>
          </w:p>
        </w:tc>
      </w:tr>
      <w:tr w:rsidR="00725D65" w:rsidRPr="00CA5A68" w14:paraId="739108C4" w14:textId="77777777" w:rsidTr="00131703">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0" w:type="auto"/>
            <w:hideMark/>
          </w:tcPr>
          <w:p w14:paraId="70469C9C" w14:textId="48CFDD49" w:rsidR="00CA5A68" w:rsidRPr="00CA5A68" w:rsidRDefault="00725D65" w:rsidP="00CA5A68">
            <w:pPr>
              <w:spacing w:after="160" w:line="276" w:lineRule="auto"/>
              <w:jc w:val="both"/>
              <w:rPr>
                <w:rFonts w:ascii="Times New Roman" w:hAnsi="Times New Roman" w:cs="Times New Roman"/>
                <w:sz w:val="20"/>
                <w:szCs w:val="20"/>
              </w:rPr>
            </w:pPr>
            <w:r>
              <w:rPr>
                <w:rFonts w:ascii="Times New Roman" w:hAnsi="Times New Roman" w:cs="Times New Roman"/>
                <w:sz w:val="20"/>
                <w:szCs w:val="20"/>
              </w:rPr>
              <w:t>UC</w:t>
            </w:r>
          </w:p>
        </w:tc>
        <w:tc>
          <w:tcPr>
            <w:tcW w:w="0" w:type="auto"/>
            <w:hideMark/>
          </w:tcPr>
          <w:p w14:paraId="5FF2F62B" w14:textId="77777777" w:rsidR="00CA5A68" w:rsidRPr="00CA5A68" w:rsidRDefault="00CA5A68" w:rsidP="00CA5A68">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b/>
                <w:bCs/>
                <w:sz w:val="20"/>
                <w:szCs w:val="20"/>
              </w:rPr>
              <w:t>0.83</w:t>
            </w:r>
          </w:p>
        </w:tc>
        <w:tc>
          <w:tcPr>
            <w:tcW w:w="0" w:type="auto"/>
            <w:hideMark/>
          </w:tcPr>
          <w:p w14:paraId="06DAC63D" w14:textId="32F18A61" w:rsidR="00CA5A68" w:rsidRPr="00CA5A68" w:rsidRDefault="00CA5A68" w:rsidP="00CA5A68">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hideMark/>
          </w:tcPr>
          <w:p w14:paraId="11F3B3E2" w14:textId="77566B00" w:rsidR="00CA5A68" w:rsidRPr="00CA5A68" w:rsidRDefault="00CA5A68" w:rsidP="00CA5A68">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hideMark/>
          </w:tcPr>
          <w:p w14:paraId="4D488E89" w14:textId="2F36DBC7" w:rsidR="00CA5A68" w:rsidRPr="00CA5A68" w:rsidRDefault="00CA5A68" w:rsidP="00CA5A68">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25D65" w:rsidRPr="00CA5A68" w14:paraId="5266B138" w14:textId="77777777" w:rsidTr="00131703">
        <w:trPr>
          <w:trHeight w:val="469"/>
        </w:trPr>
        <w:tc>
          <w:tcPr>
            <w:cnfStyle w:val="001000000000" w:firstRow="0" w:lastRow="0" w:firstColumn="1" w:lastColumn="0" w:oddVBand="0" w:evenVBand="0" w:oddHBand="0" w:evenHBand="0" w:firstRowFirstColumn="0" w:firstRowLastColumn="0" w:lastRowFirstColumn="0" w:lastRowLastColumn="0"/>
            <w:tcW w:w="0" w:type="auto"/>
            <w:hideMark/>
          </w:tcPr>
          <w:p w14:paraId="1E0A2FBB" w14:textId="57B19FE7" w:rsidR="00CA5A68" w:rsidRPr="00CA5A68" w:rsidRDefault="00CA5A68" w:rsidP="00CA5A68">
            <w:pPr>
              <w:spacing w:after="160" w:line="276" w:lineRule="auto"/>
              <w:jc w:val="both"/>
              <w:rPr>
                <w:rFonts w:ascii="Times New Roman" w:hAnsi="Times New Roman" w:cs="Times New Roman"/>
                <w:sz w:val="20"/>
                <w:szCs w:val="20"/>
              </w:rPr>
            </w:pPr>
            <w:r w:rsidRPr="00CA5A68">
              <w:rPr>
                <w:rFonts w:ascii="Times New Roman" w:hAnsi="Times New Roman" w:cs="Times New Roman"/>
                <w:sz w:val="20"/>
                <w:szCs w:val="20"/>
              </w:rPr>
              <w:t xml:space="preserve">ENGAC </w:t>
            </w:r>
          </w:p>
        </w:tc>
        <w:tc>
          <w:tcPr>
            <w:tcW w:w="0" w:type="auto"/>
            <w:hideMark/>
          </w:tcPr>
          <w:p w14:paraId="07D5DB66" w14:textId="77777777" w:rsidR="00CA5A68" w:rsidRPr="00CA5A68" w:rsidRDefault="00CA5A68" w:rsidP="00CA5A68">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sz w:val="20"/>
                <w:szCs w:val="20"/>
              </w:rPr>
              <w:t>0.64</w:t>
            </w:r>
          </w:p>
        </w:tc>
        <w:tc>
          <w:tcPr>
            <w:tcW w:w="0" w:type="auto"/>
            <w:hideMark/>
          </w:tcPr>
          <w:p w14:paraId="324E8FF4" w14:textId="77777777" w:rsidR="00CA5A68" w:rsidRPr="00CA5A68" w:rsidRDefault="00CA5A68" w:rsidP="00CA5A68">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b/>
                <w:bCs/>
                <w:sz w:val="20"/>
                <w:szCs w:val="20"/>
              </w:rPr>
              <w:t>0.80</w:t>
            </w:r>
          </w:p>
        </w:tc>
        <w:tc>
          <w:tcPr>
            <w:tcW w:w="0" w:type="auto"/>
            <w:hideMark/>
          </w:tcPr>
          <w:p w14:paraId="0AF54A74" w14:textId="4953CEF1" w:rsidR="00CA5A68" w:rsidRPr="00CA5A68" w:rsidRDefault="00CA5A68" w:rsidP="00CA5A68">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hideMark/>
          </w:tcPr>
          <w:p w14:paraId="7F35EA33" w14:textId="669A2E2B" w:rsidR="00CA5A68" w:rsidRPr="00CA5A68" w:rsidRDefault="00CA5A68" w:rsidP="00CA5A68">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25D65" w:rsidRPr="00CA5A68" w14:paraId="5A379909" w14:textId="77777777" w:rsidTr="00131703">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0" w:type="auto"/>
            <w:hideMark/>
          </w:tcPr>
          <w:p w14:paraId="48A99393" w14:textId="406BA702" w:rsidR="00CA5A68" w:rsidRPr="00CA5A68" w:rsidRDefault="00725D65" w:rsidP="00CA5A68">
            <w:pPr>
              <w:spacing w:after="160" w:line="276" w:lineRule="auto"/>
              <w:jc w:val="both"/>
              <w:rPr>
                <w:rFonts w:ascii="Times New Roman" w:hAnsi="Times New Roman" w:cs="Times New Roman"/>
                <w:sz w:val="20"/>
                <w:szCs w:val="20"/>
              </w:rPr>
            </w:pPr>
            <w:r>
              <w:rPr>
                <w:rFonts w:ascii="Times New Roman" w:hAnsi="Times New Roman" w:cs="Times New Roman"/>
                <w:sz w:val="20"/>
                <w:szCs w:val="20"/>
              </w:rPr>
              <w:lastRenderedPageBreak/>
              <w:t>CN</w:t>
            </w:r>
            <w:r w:rsidR="00CA5A68" w:rsidRPr="00CA5A68">
              <w:rPr>
                <w:rFonts w:ascii="Times New Roman" w:hAnsi="Times New Roman" w:cs="Times New Roman"/>
                <w:sz w:val="20"/>
                <w:szCs w:val="20"/>
              </w:rPr>
              <w:t xml:space="preserve"> </w:t>
            </w:r>
          </w:p>
        </w:tc>
        <w:tc>
          <w:tcPr>
            <w:tcW w:w="0" w:type="auto"/>
            <w:hideMark/>
          </w:tcPr>
          <w:p w14:paraId="2C8F4D43" w14:textId="77777777" w:rsidR="00CA5A68" w:rsidRPr="00CA5A68" w:rsidRDefault="00CA5A68" w:rsidP="00CA5A68">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sz w:val="20"/>
                <w:szCs w:val="20"/>
              </w:rPr>
              <w:t>0.59</w:t>
            </w:r>
          </w:p>
        </w:tc>
        <w:tc>
          <w:tcPr>
            <w:tcW w:w="0" w:type="auto"/>
            <w:hideMark/>
          </w:tcPr>
          <w:p w14:paraId="1093DB89" w14:textId="77777777" w:rsidR="00CA5A68" w:rsidRPr="00CA5A68" w:rsidRDefault="00CA5A68" w:rsidP="00CA5A68">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sz w:val="20"/>
                <w:szCs w:val="20"/>
              </w:rPr>
              <w:t>0.66</w:t>
            </w:r>
          </w:p>
        </w:tc>
        <w:tc>
          <w:tcPr>
            <w:tcW w:w="0" w:type="auto"/>
            <w:hideMark/>
          </w:tcPr>
          <w:p w14:paraId="1359C23B" w14:textId="77777777" w:rsidR="00CA5A68" w:rsidRPr="00CA5A68" w:rsidRDefault="00CA5A68" w:rsidP="00CA5A68">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b/>
                <w:bCs/>
                <w:sz w:val="20"/>
                <w:szCs w:val="20"/>
              </w:rPr>
              <w:t>0.82</w:t>
            </w:r>
          </w:p>
        </w:tc>
        <w:tc>
          <w:tcPr>
            <w:tcW w:w="0" w:type="auto"/>
            <w:hideMark/>
          </w:tcPr>
          <w:p w14:paraId="757D1265" w14:textId="43EA0F66" w:rsidR="00CA5A68" w:rsidRPr="00CA5A68" w:rsidRDefault="00CA5A68" w:rsidP="00CA5A68">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25D65" w:rsidRPr="00CA5A68" w14:paraId="2F07977E" w14:textId="77777777" w:rsidTr="00131703">
        <w:trPr>
          <w:trHeight w:val="453"/>
        </w:trPr>
        <w:tc>
          <w:tcPr>
            <w:cnfStyle w:val="001000000000" w:firstRow="0" w:lastRow="0" w:firstColumn="1" w:lastColumn="0" w:oddVBand="0" w:evenVBand="0" w:oddHBand="0" w:evenHBand="0" w:firstRowFirstColumn="0" w:firstRowLastColumn="0" w:lastRowFirstColumn="0" w:lastRowLastColumn="0"/>
            <w:tcW w:w="0" w:type="auto"/>
            <w:hideMark/>
          </w:tcPr>
          <w:p w14:paraId="21F6E149" w14:textId="6BE4D088" w:rsidR="00CA5A68" w:rsidRPr="00CA5A68" w:rsidRDefault="00CA5A68" w:rsidP="00CA5A68">
            <w:pPr>
              <w:spacing w:after="160" w:line="276" w:lineRule="auto"/>
              <w:jc w:val="both"/>
              <w:rPr>
                <w:rFonts w:ascii="Times New Roman" w:hAnsi="Times New Roman" w:cs="Times New Roman"/>
                <w:sz w:val="20"/>
                <w:szCs w:val="20"/>
              </w:rPr>
            </w:pPr>
            <w:r w:rsidRPr="00CA5A68">
              <w:rPr>
                <w:rFonts w:ascii="Times New Roman" w:hAnsi="Times New Roman" w:cs="Times New Roman"/>
                <w:sz w:val="20"/>
                <w:szCs w:val="20"/>
              </w:rPr>
              <w:t>U</w:t>
            </w:r>
            <w:r w:rsidR="00725D65">
              <w:rPr>
                <w:rFonts w:ascii="Times New Roman" w:hAnsi="Times New Roman" w:cs="Times New Roman"/>
                <w:sz w:val="20"/>
                <w:szCs w:val="20"/>
              </w:rPr>
              <w:t>P</w:t>
            </w:r>
          </w:p>
        </w:tc>
        <w:tc>
          <w:tcPr>
            <w:tcW w:w="0" w:type="auto"/>
            <w:hideMark/>
          </w:tcPr>
          <w:p w14:paraId="172D8065" w14:textId="77777777" w:rsidR="00CA5A68" w:rsidRPr="00CA5A68" w:rsidRDefault="00CA5A68" w:rsidP="00CA5A68">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sz w:val="20"/>
                <w:szCs w:val="20"/>
              </w:rPr>
              <w:t>0.68</w:t>
            </w:r>
          </w:p>
        </w:tc>
        <w:tc>
          <w:tcPr>
            <w:tcW w:w="0" w:type="auto"/>
            <w:hideMark/>
          </w:tcPr>
          <w:p w14:paraId="47A3521F" w14:textId="77777777" w:rsidR="00CA5A68" w:rsidRPr="00CA5A68" w:rsidRDefault="00CA5A68" w:rsidP="00CA5A68">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sz w:val="20"/>
                <w:szCs w:val="20"/>
              </w:rPr>
              <w:t>0.61</w:t>
            </w:r>
          </w:p>
        </w:tc>
        <w:tc>
          <w:tcPr>
            <w:tcW w:w="0" w:type="auto"/>
            <w:hideMark/>
          </w:tcPr>
          <w:p w14:paraId="5F924846" w14:textId="77777777" w:rsidR="00CA5A68" w:rsidRPr="00CA5A68" w:rsidRDefault="00CA5A68" w:rsidP="00CA5A68">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sz w:val="20"/>
                <w:szCs w:val="20"/>
              </w:rPr>
              <w:t>0.63</w:t>
            </w:r>
          </w:p>
        </w:tc>
        <w:tc>
          <w:tcPr>
            <w:tcW w:w="0" w:type="auto"/>
            <w:hideMark/>
          </w:tcPr>
          <w:p w14:paraId="09EB9D8B" w14:textId="77777777" w:rsidR="00CA5A68" w:rsidRPr="00CA5A68" w:rsidRDefault="00CA5A68" w:rsidP="00CA5A68">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A5A68">
              <w:rPr>
                <w:rFonts w:ascii="Times New Roman" w:hAnsi="Times New Roman" w:cs="Times New Roman"/>
                <w:b/>
                <w:bCs/>
                <w:sz w:val="20"/>
                <w:szCs w:val="20"/>
              </w:rPr>
              <w:t>0.84</w:t>
            </w:r>
          </w:p>
        </w:tc>
      </w:tr>
    </w:tbl>
    <w:p w14:paraId="0FA1DD8E" w14:textId="77777777" w:rsidR="009D74B3" w:rsidRDefault="009D74B3" w:rsidP="009F7E34">
      <w:pPr>
        <w:spacing w:line="276" w:lineRule="auto"/>
        <w:jc w:val="both"/>
        <w:rPr>
          <w:rFonts w:ascii="Times New Roman" w:hAnsi="Times New Roman" w:cs="Times New Roman"/>
          <w:sz w:val="24"/>
          <w:szCs w:val="24"/>
        </w:rPr>
      </w:pPr>
    </w:p>
    <w:p w14:paraId="130F0758" w14:textId="0132A99F" w:rsidR="00171A5B" w:rsidRDefault="00171A5B" w:rsidP="009F7E34">
      <w:pPr>
        <w:spacing w:line="276" w:lineRule="auto"/>
        <w:jc w:val="both"/>
        <w:rPr>
          <w:rFonts w:ascii="Times New Roman" w:hAnsi="Times New Roman" w:cs="Times New Roman"/>
          <w:sz w:val="24"/>
          <w:szCs w:val="24"/>
        </w:rPr>
      </w:pPr>
      <w:r w:rsidRPr="00171A5B">
        <w:rPr>
          <w:rFonts w:ascii="Times New Roman" w:hAnsi="Times New Roman" w:cs="Times New Roman"/>
          <w:sz w:val="24"/>
          <w:szCs w:val="24"/>
        </w:rPr>
        <w:t>Les résultats de la matrice confirment la validité discriminante des construits : la diagonale (racine carrée de l’AVE) affiche des valeurs supérieures à toutes les corrélations hors diagonale correspondantes. Cela signifie que chaque construit est empiriquement distinct des autres.</w:t>
      </w:r>
    </w:p>
    <w:p w14:paraId="31A92AE3" w14:textId="4497D86B" w:rsidR="008F13E1" w:rsidRDefault="00171A5B" w:rsidP="009F7E34">
      <w:pPr>
        <w:spacing w:line="276" w:lineRule="auto"/>
        <w:jc w:val="both"/>
        <w:rPr>
          <w:rFonts w:ascii="Times New Roman" w:hAnsi="Times New Roman" w:cs="Times New Roman"/>
          <w:sz w:val="24"/>
          <w:szCs w:val="24"/>
        </w:rPr>
      </w:pPr>
      <w:r w:rsidRPr="00171A5B">
        <w:rPr>
          <w:rFonts w:ascii="Times New Roman" w:hAnsi="Times New Roman" w:cs="Times New Roman"/>
          <w:sz w:val="24"/>
          <w:szCs w:val="24"/>
        </w:rPr>
        <w:t xml:space="preserve">En complément au critère de </w:t>
      </w:r>
      <w:proofErr w:type="spellStart"/>
      <w:r w:rsidRPr="00171A5B">
        <w:rPr>
          <w:rFonts w:ascii="Times New Roman" w:hAnsi="Times New Roman" w:cs="Times New Roman"/>
          <w:sz w:val="24"/>
          <w:szCs w:val="24"/>
        </w:rPr>
        <w:t>Fornell-Larcker</w:t>
      </w:r>
      <w:proofErr w:type="spellEnd"/>
      <w:r w:rsidRPr="00171A5B">
        <w:rPr>
          <w:rFonts w:ascii="Times New Roman" w:hAnsi="Times New Roman" w:cs="Times New Roman"/>
          <w:sz w:val="24"/>
          <w:szCs w:val="24"/>
        </w:rPr>
        <w:t>, la validité discriminante a été vérifiée à l’aide du ratio HTMT (</w:t>
      </w:r>
      <w:proofErr w:type="spellStart"/>
      <w:r w:rsidRPr="00171A5B">
        <w:rPr>
          <w:rFonts w:ascii="Times New Roman" w:hAnsi="Times New Roman" w:cs="Times New Roman"/>
          <w:sz w:val="24"/>
          <w:szCs w:val="24"/>
        </w:rPr>
        <w:t>Heterotrait-Monotrait</w:t>
      </w:r>
      <w:proofErr w:type="spellEnd"/>
      <w:r w:rsidRPr="00171A5B">
        <w:rPr>
          <w:rFonts w:ascii="Times New Roman" w:hAnsi="Times New Roman" w:cs="Times New Roman"/>
          <w:sz w:val="24"/>
          <w:szCs w:val="24"/>
        </w:rPr>
        <w:t xml:space="preserve"> Ratio), recommandé par Henseler et al. (2015) comme méthode plus sensible à l’absence de validité discriminante dans les modèles PLS. Un seuil de 0,90 est généralement retenu pour juger de la validité discriminante, au-delà duquel il existe un risque de redondance entre les construits.</w:t>
      </w:r>
    </w:p>
    <w:p w14:paraId="65C8A9D7" w14:textId="77777777" w:rsidR="00611E92" w:rsidRDefault="00611E92" w:rsidP="00611E92">
      <w:pPr>
        <w:spacing w:after="0" w:line="276" w:lineRule="auto"/>
        <w:jc w:val="both"/>
        <w:rPr>
          <w:rFonts w:ascii="Times New Roman" w:hAnsi="Times New Roman" w:cs="Times New Roman"/>
          <w:sz w:val="24"/>
          <w:szCs w:val="24"/>
        </w:rPr>
      </w:pPr>
    </w:p>
    <w:p w14:paraId="275E6767" w14:textId="4CEFD2CA" w:rsidR="00171A5B" w:rsidRPr="00171A5B" w:rsidRDefault="00171A5B" w:rsidP="00171A5B">
      <w:pPr>
        <w:jc w:val="center"/>
        <w:rPr>
          <w:rFonts w:ascii="Times New Roman" w:eastAsia="Times New Roman" w:hAnsi="Times New Roman" w:cs="Times New Roman"/>
          <w:b/>
          <w:bCs/>
          <w:kern w:val="0"/>
          <w:sz w:val="24"/>
          <w:szCs w:val="24"/>
          <w:lang w:eastAsia="fr-FR"/>
          <w14:ligatures w14:val="none"/>
        </w:rPr>
      </w:pPr>
      <w:r w:rsidRPr="00171A5B">
        <w:rPr>
          <w:rFonts w:ascii="Times New Roman" w:eastAsia="Times New Roman" w:hAnsi="Times New Roman" w:cs="Times New Roman"/>
          <w:b/>
          <w:bCs/>
          <w:kern w:val="0"/>
          <w:sz w:val="24"/>
          <w:szCs w:val="24"/>
          <w:lang w:eastAsia="fr-FR"/>
          <w14:ligatures w14:val="none"/>
        </w:rPr>
        <w:t xml:space="preserve">Tableau </w:t>
      </w:r>
      <w:r w:rsidR="00350B4E">
        <w:rPr>
          <w:rFonts w:ascii="Times New Roman" w:eastAsia="Times New Roman" w:hAnsi="Times New Roman" w:cs="Times New Roman"/>
          <w:b/>
          <w:bCs/>
          <w:kern w:val="0"/>
          <w:sz w:val="24"/>
          <w:szCs w:val="24"/>
          <w:lang w:eastAsia="fr-FR"/>
          <w14:ligatures w14:val="none"/>
        </w:rPr>
        <w:t>3</w:t>
      </w:r>
      <w:r w:rsidR="000A7BB2">
        <w:rPr>
          <w:rFonts w:ascii="Times New Roman" w:eastAsia="Times New Roman" w:hAnsi="Times New Roman" w:cs="Times New Roman"/>
          <w:b/>
          <w:bCs/>
          <w:kern w:val="0"/>
          <w:sz w:val="24"/>
          <w:szCs w:val="24"/>
          <w:lang w:eastAsia="fr-FR"/>
          <w14:ligatures w14:val="none"/>
        </w:rPr>
        <w:t> :</w:t>
      </w:r>
      <w:r w:rsidRPr="00171A5B">
        <w:rPr>
          <w:rFonts w:ascii="Times New Roman" w:eastAsia="Times New Roman" w:hAnsi="Times New Roman" w:cs="Times New Roman"/>
          <w:b/>
          <w:bCs/>
          <w:kern w:val="0"/>
          <w:sz w:val="24"/>
          <w:szCs w:val="24"/>
          <w:lang w:eastAsia="fr-FR"/>
          <w14:ligatures w14:val="none"/>
        </w:rPr>
        <w:t xml:space="preserve"> Matrice du ratio HTMT</w:t>
      </w:r>
    </w:p>
    <w:tbl>
      <w:tblPr>
        <w:tblStyle w:val="Tableausimple2"/>
        <w:tblW w:w="8545" w:type="dxa"/>
        <w:jc w:val="center"/>
        <w:tblLook w:val="04A0" w:firstRow="1" w:lastRow="0" w:firstColumn="1" w:lastColumn="0" w:noHBand="0" w:noVBand="1"/>
      </w:tblPr>
      <w:tblGrid>
        <w:gridCol w:w="4724"/>
        <w:gridCol w:w="880"/>
        <w:gridCol w:w="1361"/>
        <w:gridCol w:w="880"/>
        <w:gridCol w:w="700"/>
      </w:tblGrid>
      <w:tr w:rsidR="008F13E1" w:rsidRPr="00171A5B" w14:paraId="0882A9B2" w14:textId="77777777" w:rsidTr="00E41D90">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B19815" w14:textId="5B32E6AE" w:rsidR="00171A5B" w:rsidRPr="00171A5B" w:rsidRDefault="00492255" w:rsidP="00492255">
            <w:pPr>
              <w:rPr>
                <w:rFonts w:ascii="Times New Roman" w:eastAsia="Times New Roman" w:hAnsi="Times New Roman" w:cs="Times New Roman"/>
                <w:kern w:val="0"/>
                <w:sz w:val="20"/>
                <w:szCs w:val="20"/>
                <w:lang w:eastAsia="fr-FR"/>
                <w14:ligatures w14:val="none"/>
              </w:rPr>
            </w:pPr>
            <w:r w:rsidRPr="00171A5B">
              <w:rPr>
                <w:rFonts w:ascii="Times New Roman" w:eastAsia="Times New Roman" w:hAnsi="Times New Roman" w:cs="Times New Roman"/>
                <w:kern w:val="0"/>
                <w:sz w:val="20"/>
                <w:szCs w:val="20"/>
                <w:lang w:eastAsia="fr-FR"/>
                <w14:ligatures w14:val="none"/>
              </w:rPr>
              <w:t>Construit</w:t>
            </w:r>
          </w:p>
        </w:tc>
        <w:tc>
          <w:tcPr>
            <w:tcW w:w="0" w:type="auto"/>
            <w:hideMark/>
          </w:tcPr>
          <w:p w14:paraId="17244A47" w14:textId="77777777" w:rsidR="00171A5B" w:rsidRPr="00171A5B" w:rsidRDefault="00171A5B" w:rsidP="0049225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171A5B">
              <w:rPr>
                <w:rFonts w:ascii="Times New Roman" w:eastAsia="Times New Roman" w:hAnsi="Times New Roman" w:cs="Times New Roman"/>
                <w:kern w:val="0"/>
                <w:sz w:val="20"/>
                <w:szCs w:val="20"/>
                <w:lang w:eastAsia="fr-FR"/>
                <w14:ligatures w14:val="none"/>
              </w:rPr>
              <w:t>UC</w:t>
            </w:r>
          </w:p>
        </w:tc>
        <w:tc>
          <w:tcPr>
            <w:tcW w:w="0" w:type="auto"/>
            <w:hideMark/>
          </w:tcPr>
          <w:p w14:paraId="664247F4" w14:textId="77777777" w:rsidR="00171A5B" w:rsidRPr="00171A5B" w:rsidRDefault="00171A5B" w:rsidP="0049225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171A5B">
              <w:rPr>
                <w:rFonts w:ascii="Times New Roman" w:eastAsia="Times New Roman" w:hAnsi="Times New Roman" w:cs="Times New Roman"/>
                <w:kern w:val="0"/>
                <w:sz w:val="20"/>
                <w:szCs w:val="20"/>
                <w:lang w:eastAsia="fr-FR"/>
                <w14:ligatures w14:val="none"/>
              </w:rPr>
              <w:t>ENGAC</w:t>
            </w:r>
          </w:p>
        </w:tc>
        <w:tc>
          <w:tcPr>
            <w:tcW w:w="0" w:type="auto"/>
            <w:hideMark/>
          </w:tcPr>
          <w:p w14:paraId="17CF4465" w14:textId="77777777" w:rsidR="00171A5B" w:rsidRPr="00171A5B" w:rsidRDefault="00171A5B" w:rsidP="0049225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171A5B">
              <w:rPr>
                <w:rFonts w:ascii="Times New Roman" w:eastAsia="Times New Roman" w:hAnsi="Times New Roman" w:cs="Times New Roman"/>
                <w:kern w:val="0"/>
                <w:sz w:val="20"/>
                <w:szCs w:val="20"/>
                <w:lang w:eastAsia="fr-FR"/>
                <w14:ligatures w14:val="none"/>
              </w:rPr>
              <w:t>CN</w:t>
            </w:r>
          </w:p>
        </w:tc>
        <w:tc>
          <w:tcPr>
            <w:tcW w:w="0" w:type="auto"/>
            <w:hideMark/>
          </w:tcPr>
          <w:p w14:paraId="057F87A0" w14:textId="77777777" w:rsidR="00171A5B" w:rsidRPr="00171A5B" w:rsidRDefault="00171A5B" w:rsidP="00171A5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171A5B">
              <w:rPr>
                <w:rFonts w:ascii="Times New Roman" w:eastAsia="Times New Roman" w:hAnsi="Times New Roman" w:cs="Times New Roman"/>
                <w:kern w:val="0"/>
                <w:sz w:val="20"/>
                <w:szCs w:val="20"/>
                <w:lang w:eastAsia="fr-FR"/>
                <w14:ligatures w14:val="none"/>
              </w:rPr>
              <w:t>UP</w:t>
            </w:r>
          </w:p>
        </w:tc>
      </w:tr>
      <w:tr w:rsidR="008F13E1" w:rsidRPr="00171A5B" w14:paraId="2974D08D" w14:textId="77777777" w:rsidTr="00E41D90">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B4B75B" w14:textId="77777777" w:rsidR="008F13E1" w:rsidRPr="00171A5B" w:rsidRDefault="008F13E1" w:rsidP="008F13E1">
            <w:pPr>
              <w:rPr>
                <w:rFonts w:ascii="Times New Roman" w:eastAsia="Times New Roman" w:hAnsi="Times New Roman" w:cs="Times New Roman"/>
                <w:kern w:val="0"/>
                <w:sz w:val="20"/>
                <w:szCs w:val="20"/>
                <w:lang w:eastAsia="fr-FR"/>
                <w14:ligatures w14:val="none"/>
              </w:rPr>
            </w:pPr>
            <w:r w:rsidRPr="00171A5B">
              <w:rPr>
                <w:rFonts w:ascii="Times New Roman" w:eastAsia="Times New Roman" w:hAnsi="Times New Roman" w:cs="Times New Roman"/>
                <w:kern w:val="0"/>
                <w:sz w:val="20"/>
                <w:szCs w:val="20"/>
                <w:lang w:eastAsia="fr-FR"/>
                <w14:ligatures w14:val="none"/>
              </w:rPr>
              <w:t xml:space="preserve">UC (Usage </w:t>
            </w:r>
            <w:proofErr w:type="spellStart"/>
            <w:r w:rsidRPr="00171A5B">
              <w:rPr>
                <w:rFonts w:ascii="Times New Roman" w:eastAsia="Times New Roman" w:hAnsi="Times New Roman" w:cs="Times New Roman"/>
                <w:kern w:val="0"/>
                <w:sz w:val="20"/>
                <w:szCs w:val="20"/>
                <w:lang w:eastAsia="fr-FR"/>
                <w14:ligatures w14:val="none"/>
              </w:rPr>
              <w:t>Chatbots</w:t>
            </w:r>
            <w:proofErr w:type="spellEnd"/>
            <w:r w:rsidRPr="00171A5B">
              <w:rPr>
                <w:rFonts w:ascii="Times New Roman" w:eastAsia="Times New Roman" w:hAnsi="Times New Roman" w:cs="Times New Roman"/>
                <w:kern w:val="0"/>
                <w:sz w:val="20"/>
                <w:szCs w:val="20"/>
                <w:lang w:eastAsia="fr-FR"/>
                <w14:ligatures w14:val="none"/>
              </w:rPr>
              <w:t>)</w:t>
            </w:r>
          </w:p>
        </w:tc>
        <w:tc>
          <w:tcPr>
            <w:tcW w:w="0" w:type="auto"/>
            <w:hideMark/>
          </w:tcPr>
          <w:p w14:paraId="0AEADF8D" w14:textId="18593617" w:rsidR="008F13E1" w:rsidRPr="00171A5B" w:rsidRDefault="008F13E1" w:rsidP="008F13E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
        </w:tc>
        <w:tc>
          <w:tcPr>
            <w:tcW w:w="0" w:type="auto"/>
            <w:hideMark/>
          </w:tcPr>
          <w:p w14:paraId="6F8ECE41" w14:textId="26BAA236" w:rsidR="008F13E1" w:rsidRPr="00171A5B" w:rsidRDefault="008F13E1" w:rsidP="008F13E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
        </w:tc>
        <w:tc>
          <w:tcPr>
            <w:tcW w:w="0" w:type="auto"/>
            <w:hideMark/>
          </w:tcPr>
          <w:p w14:paraId="548B8FFE" w14:textId="372F2567" w:rsidR="008F13E1" w:rsidRPr="00171A5B" w:rsidRDefault="008F13E1" w:rsidP="008F13E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
        </w:tc>
        <w:tc>
          <w:tcPr>
            <w:tcW w:w="0" w:type="auto"/>
            <w:hideMark/>
          </w:tcPr>
          <w:p w14:paraId="091FF132" w14:textId="02E21AEA" w:rsidR="008F13E1" w:rsidRPr="00171A5B" w:rsidRDefault="008F13E1" w:rsidP="008F13E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
        </w:tc>
      </w:tr>
      <w:tr w:rsidR="008F13E1" w:rsidRPr="00171A5B" w14:paraId="7B54683A" w14:textId="77777777" w:rsidTr="00E41D90">
        <w:trPr>
          <w:trHeight w:val="25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716C58" w14:textId="77777777" w:rsidR="008F13E1" w:rsidRPr="00171A5B" w:rsidRDefault="008F13E1" w:rsidP="008F13E1">
            <w:pPr>
              <w:rPr>
                <w:rFonts w:ascii="Times New Roman" w:eastAsia="Times New Roman" w:hAnsi="Times New Roman" w:cs="Times New Roman"/>
                <w:kern w:val="0"/>
                <w:sz w:val="20"/>
                <w:szCs w:val="20"/>
                <w:lang w:eastAsia="fr-FR"/>
                <w14:ligatures w14:val="none"/>
              </w:rPr>
            </w:pPr>
            <w:r w:rsidRPr="00171A5B">
              <w:rPr>
                <w:rFonts w:ascii="Times New Roman" w:eastAsia="Times New Roman" w:hAnsi="Times New Roman" w:cs="Times New Roman"/>
                <w:kern w:val="0"/>
                <w:sz w:val="20"/>
                <w:szCs w:val="20"/>
                <w:lang w:eastAsia="fr-FR"/>
                <w14:ligatures w14:val="none"/>
              </w:rPr>
              <w:t>ENGAC (Engagement académique)</w:t>
            </w:r>
          </w:p>
        </w:tc>
        <w:tc>
          <w:tcPr>
            <w:tcW w:w="0" w:type="auto"/>
            <w:hideMark/>
          </w:tcPr>
          <w:p w14:paraId="77562B81" w14:textId="2C940231" w:rsidR="008F13E1" w:rsidRPr="00171A5B" w:rsidRDefault="008F13E1" w:rsidP="008F13E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7B2FB3">
              <w:t>0.73</w:t>
            </w:r>
          </w:p>
        </w:tc>
        <w:tc>
          <w:tcPr>
            <w:tcW w:w="0" w:type="auto"/>
            <w:hideMark/>
          </w:tcPr>
          <w:p w14:paraId="3FCFF544" w14:textId="317CDA3C" w:rsidR="008F13E1" w:rsidRPr="00171A5B" w:rsidRDefault="008F13E1" w:rsidP="008F13E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
        </w:tc>
        <w:tc>
          <w:tcPr>
            <w:tcW w:w="0" w:type="auto"/>
            <w:hideMark/>
          </w:tcPr>
          <w:p w14:paraId="28010B65" w14:textId="60EDA82A" w:rsidR="008F13E1" w:rsidRPr="00171A5B" w:rsidRDefault="008F13E1" w:rsidP="008F13E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
        </w:tc>
        <w:tc>
          <w:tcPr>
            <w:tcW w:w="0" w:type="auto"/>
            <w:hideMark/>
          </w:tcPr>
          <w:p w14:paraId="4B1EE56D" w14:textId="2696D124" w:rsidR="008F13E1" w:rsidRPr="00171A5B" w:rsidRDefault="008F13E1" w:rsidP="008F13E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
        </w:tc>
      </w:tr>
      <w:tr w:rsidR="008F13E1" w:rsidRPr="00171A5B" w14:paraId="30978230" w14:textId="77777777" w:rsidTr="00E41D90">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2F6CE8" w14:textId="77777777" w:rsidR="008F13E1" w:rsidRPr="00171A5B" w:rsidRDefault="008F13E1" w:rsidP="008F13E1">
            <w:pPr>
              <w:rPr>
                <w:rFonts w:ascii="Times New Roman" w:eastAsia="Times New Roman" w:hAnsi="Times New Roman" w:cs="Times New Roman"/>
                <w:kern w:val="0"/>
                <w:sz w:val="20"/>
                <w:szCs w:val="20"/>
                <w:lang w:eastAsia="fr-FR"/>
                <w14:ligatures w14:val="none"/>
              </w:rPr>
            </w:pPr>
            <w:r w:rsidRPr="00171A5B">
              <w:rPr>
                <w:rFonts w:ascii="Times New Roman" w:eastAsia="Times New Roman" w:hAnsi="Times New Roman" w:cs="Times New Roman"/>
                <w:kern w:val="0"/>
                <w:sz w:val="20"/>
                <w:szCs w:val="20"/>
                <w:lang w:eastAsia="fr-FR"/>
                <w14:ligatures w14:val="none"/>
              </w:rPr>
              <w:t>CN (Compétence numérique)</w:t>
            </w:r>
          </w:p>
        </w:tc>
        <w:tc>
          <w:tcPr>
            <w:tcW w:w="0" w:type="auto"/>
            <w:hideMark/>
          </w:tcPr>
          <w:p w14:paraId="6671F997" w14:textId="44EF8080" w:rsidR="008F13E1" w:rsidRPr="00171A5B" w:rsidRDefault="008F13E1" w:rsidP="008F13E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393ED6">
              <w:t>0.66</w:t>
            </w:r>
          </w:p>
        </w:tc>
        <w:tc>
          <w:tcPr>
            <w:tcW w:w="0" w:type="auto"/>
            <w:hideMark/>
          </w:tcPr>
          <w:p w14:paraId="3D80F2B1" w14:textId="3321900F" w:rsidR="008F13E1" w:rsidRPr="00171A5B" w:rsidRDefault="008F13E1" w:rsidP="008F13E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393ED6">
              <w:t>0.72</w:t>
            </w:r>
          </w:p>
        </w:tc>
        <w:tc>
          <w:tcPr>
            <w:tcW w:w="0" w:type="auto"/>
            <w:hideMark/>
          </w:tcPr>
          <w:p w14:paraId="16EB4C2A" w14:textId="1DCD0D62" w:rsidR="008F13E1" w:rsidRPr="00171A5B" w:rsidRDefault="008F13E1" w:rsidP="008F13E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
        </w:tc>
        <w:tc>
          <w:tcPr>
            <w:tcW w:w="0" w:type="auto"/>
            <w:hideMark/>
          </w:tcPr>
          <w:p w14:paraId="5BD5B542" w14:textId="41DF178A" w:rsidR="008F13E1" w:rsidRPr="00171A5B" w:rsidRDefault="008F13E1" w:rsidP="008F13E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
        </w:tc>
      </w:tr>
      <w:tr w:rsidR="008F13E1" w:rsidRPr="00171A5B" w14:paraId="12E3019C" w14:textId="77777777" w:rsidTr="00E41D90">
        <w:trPr>
          <w:trHeight w:val="25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6A43C7" w14:textId="77777777" w:rsidR="008F13E1" w:rsidRPr="00171A5B" w:rsidRDefault="008F13E1" w:rsidP="008F13E1">
            <w:pPr>
              <w:rPr>
                <w:rFonts w:ascii="Times New Roman" w:eastAsia="Times New Roman" w:hAnsi="Times New Roman" w:cs="Times New Roman"/>
                <w:kern w:val="0"/>
                <w:sz w:val="20"/>
                <w:szCs w:val="20"/>
                <w:lang w:eastAsia="fr-FR"/>
                <w14:ligatures w14:val="none"/>
              </w:rPr>
            </w:pPr>
            <w:r w:rsidRPr="00171A5B">
              <w:rPr>
                <w:rFonts w:ascii="Times New Roman" w:eastAsia="Times New Roman" w:hAnsi="Times New Roman" w:cs="Times New Roman"/>
                <w:kern w:val="0"/>
                <w:sz w:val="20"/>
                <w:szCs w:val="20"/>
                <w:lang w:eastAsia="fr-FR"/>
                <w14:ligatures w14:val="none"/>
              </w:rPr>
              <w:t>UP (Utilité perçue)</w:t>
            </w:r>
          </w:p>
        </w:tc>
        <w:tc>
          <w:tcPr>
            <w:tcW w:w="0" w:type="auto"/>
            <w:hideMark/>
          </w:tcPr>
          <w:p w14:paraId="6AB7090D" w14:textId="457F7D5E" w:rsidR="008F13E1" w:rsidRPr="00171A5B" w:rsidRDefault="008F13E1" w:rsidP="008F13E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BB20B7">
              <w:t>0.75</w:t>
            </w:r>
          </w:p>
        </w:tc>
        <w:tc>
          <w:tcPr>
            <w:tcW w:w="0" w:type="auto"/>
            <w:hideMark/>
          </w:tcPr>
          <w:p w14:paraId="0AE316CF" w14:textId="46F95A30" w:rsidR="008F13E1" w:rsidRPr="00171A5B" w:rsidRDefault="008F13E1" w:rsidP="008F13E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BB20B7">
              <w:t>0.70</w:t>
            </w:r>
          </w:p>
        </w:tc>
        <w:tc>
          <w:tcPr>
            <w:tcW w:w="0" w:type="auto"/>
            <w:hideMark/>
          </w:tcPr>
          <w:p w14:paraId="44EEC9EE" w14:textId="6705B183" w:rsidR="008F13E1" w:rsidRPr="00171A5B" w:rsidRDefault="008F13E1" w:rsidP="008F13E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BB20B7">
              <w:t>0.68</w:t>
            </w:r>
          </w:p>
        </w:tc>
        <w:tc>
          <w:tcPr>
            <w:tcW w:w="0" w:type="auto"/>
            <w:hideMark/>
          </w:tcPr>
          <w:p w14:paraId="17C59B49" w14:textId="5E873D6B" w:rsidR="008F13E1" w:rsidRPr="00171A5B" w:rsidRDefault="008F13E1" w:rsidP="008F13E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
        </w:tc>
      </w:tr>
    </w:tbl>
    <w:p w14:paraId="61318922" w14:textId="77777777" w:rsidR="007C11D5" w:rsidRDefault="007C11D5" w:rsidP="009F7E34">
      <w:pPr>
        <w:spacing w:line="276" w:lineRule="auto"/>
        <w:jc w:val="both"/>
        <w:rPr>
          <w:rFonts w:ascii="Times New Roman" w:hAnsi="Times New Roman" w:cs="Times New Roman"/>
          <w:sz w:val="24"/>
          <w:szCs w:val="24"/>
        </w:rPr>
      </w:pPr>
    </w:p>
    <w:p w14:paraId="1B713D28" w14:textId="5DE6254B" w:rsidR="001F5044" w:rsidRDefault="005F15E9" w:rsidP="009F7E34">
      <w:pPr>
        <w:spacing w:line="276" w:lineRule="auto"/>
        <w:jc w:val="both"/>
        <w:rPr>
          <w:rFonts w:ascii="Times New Roman" w:hAnsi="Times New Roman" w:cs="Times New Roman"/>
          <w:sz w:val="24"/>
          <w:szCs w:val="24"/>
        </w:rPr>
      </w:pPr>
      <w:r w:rsidRPr="005F15E9">
        <w:rPr>
          <w:rFonts w:ascii="Times New Roman" w:hAnsi="Times New Roman" w:cs="Times New Roman"/>
          <w:sz w:val="24"/>
          <w:szCs w:val="24"/>
        </w:rPr>
        <w:t xml:space="preserve">Les valeurs du ratio HTMT entre tous les construits sont nettement inférieures au seuil de 0,90, allant de 0,66 à 0,75. Cela indique une bonne distinction entre les construits du modèle, confirmant l’absence de redondance conceptuelle. Cette conformité aux critères de Henseler et al. (2015) renforce les résultats obtenus par la méthode de </w:t>
      </w:r>
      <w:proofErr w:type="spellStart"/>
      <w:r w:rsidRPr="005F15E9">
        <w:rPr>
          <w:rFonts w:ascii="Times New Roman" w:hAnsi="Times New Roman" w:cs="Times New Roman"/>
          <w:sz w:val="24"/>
          <w:szCs w:val="24"/>
        </w:rPr>
        <w:t>Fornell-Larcker</w:t>
      </w:r>
      <w:proofErr w:type="spellEnd"/>
      <w:r w:rsidRPr="005F15E9">
        <w:rPr>
          <w:rFonts w:ascii="Times New Roman" w:hAnsi="Times New Roman" w:cs="Times New Roman"/>
          <w:sz w:val="24"/>
          <w:szCs w:val="24"/>
        </w:rPr>
        <w:t>. Par conséquent, ces résultats fournissent des preuves solides de validité discriminante, ce qui est essentiel pour garantir que chaque construit mesure une dimension unique du phénomène étudié. Le modèle de mesure peut ainsi être considéré comme fiable et conceptuellement robuste avant le passage à l’analyse des relations structurelles.</w:t>
      </w:r>
    </w:p>
    <w:p w14:paraId="281DD530" w14:textId="77777777" w:rsidR="00611E92" w:rsidRDefault="00611E92" w:rsidP="00611E92">
      <w:pPr>
        <w:spacing w:after="0" w:line="276" w:lineRule="auto"/>
        <w:jc w:val="both"/>
        <w:rPr>
          <w:rFonts w:ascii="Times New Roman" w:hAnsi="Times New Roman" w:cs="Times New Roman"/>
          <w:sz w:val="24"/>
          <w:szCs w:val="24"/>
        </w:rPr>
      </w:pPr>
    </w:p>
    <w:p w14:paraId="583F9D59" w14:textId="69EB2141" w:rsidR="00EF1D3D"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Pr>
          <w:rFonts w:ascii="Times New Roman" w:hAnsi="Times New Roman" w:cs="Times New Roman"/>
          <w:b/>
          <w:bCs/>
          <w:i/>
          <w:iCs/>
          <w:sz w:val="24"/>
          <w:szCs w:val="24"/>
        </w:rPr>
        <w:t xml:space="preserve"> </w:t>
      </w:r>
      <w:r w:rsidR="000F6DC2" w:rsidRPr="002C2017">
        <w:rPr>
          <w:rFonts w:ascii="Times New Roman" w:hAnsi="Times New Roman" w:cs="Times New Roman"/>
          <w:b/>
          <w:bCs/>
          <w:sz w:val="24"/>
          <w:szCs w:val="24"/>
        </w:rPr>
        <w:t xml:space="preserve">Analyse </w:t>
      </w:r>
      <w:r w:rsidR="001C7B44" w:rsidRPr="002C2017">
        <w:rPr>
          <w:rFonts w:ascii="Times New Roman" w:hAnsi="Times New Roman" w:cs="Times New Roman"/>
          <w:b/>
          <w:bCs/>
          <w:sz w:val="24"/>
          <w:szCs w:val="24"/>
        </w:rPr>
        <w:t>du modèle structurel</w:t>
      </w:r>
    </w:p>
    <w:p w14:paraId="0627A4D9" w14:textId="75A0AB42" w:rsidR="002C5CF5" w:rsidRDefault="0090648A" w:rsidP="00F0081C">
      <w:pPr>
        <w:spacing w:line="276" w:lineRule="auto"/>
        <w:jc w:val="both"/>
        <w:rPr>
          <w:rFonts w:ascii="Times New Roman" w:hAnsi="Times New Roman" w:cs="Times New Roman"/>
          <w:sz w:val="24"/>
          <w:szCs w:val="24"/>
        </w:rPr>
      </w:pPr>
      <w:r w:rsidRPr="0090648A">
        <w:rPr>
          <w:rFonts w:ascii="Times New Roman" w:hAnsi="Times New Roman" w:cs="Times New Roman"/>
          <w:sz w:val="24"/>
          <w:szCs w:val="24"/>
        </w:rPr>
        <w:t>Après avoir vérifié la validité et la fiabilité du modèle de mesure, l’analyse s’est poursuivie par l’évaluation du modèle structurel. Cette étape vise à tester empiriquement les relations hypothétiques entre les construits à l’aide de la méthode des moindres carrés partiels (PLS-SEM). Les résultats obtenus permettent d’estimer la force, la significativité statistique et la pertinence des relations entre les variables latentes, telles que spécifiées dans le cadre conceptuel de cette recherche.</w:t>
      </w:r>
    </w:p>
    <w:p w14:paraId="5C517BB9" w14:textId="41843E42" w:rsidR="00A13E31" w:rsidRDefault="00A13E31" w:rsidP="009F7E34">
      <w:pPr>
        <w:spacing w:line="276" w:lineRule="auto"/>
        <w:jc w:val="center"/>
        <w:rPr>
          <w:rFonts w:ascii="Times New Roman" w:hAnsi="Times New Roman" w:cs="Times New Roman"/>
          <w:sz w:val="24"/>
          <w:szCs w:val="24"/>
        </w:rPr>
      </w:pPr>
      <w:r w:rsidRPr="001F4806">
        <w:rPr>
          <w:rFonts w:ascii="Times New Roman" w:hAnsi="Times New Roman" w:cs="Times New Roman"/>
          <w:b/>
          <w:bCs/>
          <w:sz w:val="24"/>
          <w:szCs w:val="24"/>
        </w:rPr>
        <w:t xml:space="preserve">Tableau </w:t>
      </w:r>
      <w:r w:rsidR="003279FE">
        <w:rPr>
          <w:rFonts w:ascii="Times New Roman" w:hAnsi="Times New Roman" w:cs="Times New Roman"/>
          <w:b/>
          <w:bCs/>
          <w:sz w:val="24"/>
          <w:szCs w:val="24"/>
        </w:rPr>
        <w:t>4</w:t>
      </w:r>
      <w:r w:rsidR="000A7BB2">
        <w:rPr>
          <w:rFonts w:ascii="Times New Roman" w:hAnsi="Times New Roman" w:cs="Times New Roman"/>
          <w:b/>
          <w:bCs/>
          <w:sz w:val="24"/>
          <w:szCs w:val="24"/>
        </w:rPr>
        <w:t> :</w:t>
      </w:r>
      <w:r>
        <w:rPr>
          <w:rFonts w:ascii="Times New Roman" w:hAnsi="Times New Roman" w:cs="Times New Roman"/>
          <w:sz w:val="24"/>
          <w:szCs w:val="24"/>
        </w:rPr>
        <w:t xml:space="preserve"> </w:t>
      </w:r>
      <w:r w:rsidRPr="000A7BB2">
        <w:rPr>
          <w:rFonts w:ascii="Times New Roman" w:hAnsi="Times New Roman" w:cs="Times New Roman"/>
          <w:b/>
          <w:bCs/>
          <w:sz w:val="24"/>
          <w:szCs w:val="24"/>
        </w:rPr>
        <w:t>Résultats des relations structurelles entre les construits (modèle PLS-SEM)</w:t>
      </w:r>
    </w:p>
    <w:tbl>
      <w:tblPr>
        <w:tblStyle w:val="Tableausimple2"/>
        <w:tblW w:w="8024" w:type="dxa"/>
        <w:tblLook w:val="04A0" w:firstRow="1" w:lastRow="0" w:firstColumn="1" w:lastColumn="0" w:noHBand="0" w:noVBand="1"/>
      </w:tblPr>
      <w:tblGrid>
        <w:gridCol w:w="1116"/>
        <w:gridCol w:w="4714"/>
        <w:gridCol w:w="566"/>
        <w:gridCol w:w="787"/>
        <w:gridCol w:w="841"/>
      </w:tblGrid>
      <w:tr w:rsidR="00A92FDC" w:rsidRPr="00A92FDC" w14:paraId="54238709" w14:textId="77777777" w:rsidTr="00A92FDC">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hideMark/>
          </w:tcPr>
          <w:p w14:paraId="43C62498" w14:textId="77777777" w:rsidR="00A92FDC" w:rsidRPr="00A92FDC" w:rsidRDefault="00A92FDC" w:rsidP="00A92FDC">
            <w:pPr>
              <w:jc w:val="center"/>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Hypothèse</w:t>
            </w:r>
          </w:p>
        </w:tc>
        <w:tc>
          <w:tcPr>
            <w:tcW w:w="0" w:type="auto"/>
            <w:hideMark/>
          </w:tcPr>
          <w:p w14:paraId="2376A420" w14:textId="77777777" w:rsidR="00A92FDC" w:rsidRPr="00A92FDC" w:rsidRDefault="00A92FDC" w:rsidP="00A92F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Relation testée</w:t>
            </w:r>
          </w:p>
        </w:tc>
        <w:tc>
          <w:tcPr>
            <w:tcW w:w="0" w:type="auto"/>
            <w:hideMark/>
          </w:tcPr>
          <w:p w14:paraId="19832F5A" w14:textId="77777777" w:rsidR="00A92FDC" w:rsidRPr="00A92FDC" w:rsidRDefault="00A92FDC" w:rsidP="00A92F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roofErr w:type="gramStart"/>
            <w:r w:rsidRPr="00A92FDC">
              <w:rPr>
                <w:rFonts w:ascii="Times New Roman" w:eastAsia="Times New Roman" w:hAnsi="Times New Roman" w:cs="Times New Roman"/>
                <w:kern w:val="0"/>
                <w:sz w:val="20"/>
                <w:szCs w:val="20"/>
                <w:lang w:eastAsia="fr-FR"/>
                <w14:ligatures w14:val="none"/>
              </w:rPr>
              <w:t>β</w:t>
            </w:r>
            <w:proofErr w:type="gramEnd"/>
          </w:p>
        </w:tc>
        <w:tc>
          <w:tcPr>
            <w:tcW w:w="0" w:type="auto"/>
            <w:hideMark/>
          </w:tcPr>
          <w:p w14:paraId="58BC4D5C" w14:textId="77777777" w:rsidR="00A92FDC" w:rsidRPr="00A92FDC" w:rsidRDefault="00A92FDC" w:rsidP="00A92F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roofErr w:type="gramStart"/>
            <w:r w:rsidRPr="00A92FDC">
              <w:rPr>
                <w:rFonts w:ascii="Times New Roman" w:eastAsia="Times New Roman" w:hAnsi="Times New Roman" w:cs="Times New Roman"/>
                <w:kern w:val="0"/>
                <w:sz w:val="20"/>
                <w:szCs w:val="20"/>
                <w:lang w:eastAsia="fr-FR"/>
                <w14:ligatures w14:val="none"/>
              </w:rPr>
              <w:t>t</w:t>
            </w:r>
            <w:proofErr w:type="gramEnd"/>
            <w:r w:rsidRPr="00A92FDC">
              <w:rPr>
                <w:rFonts w:ascii="Times New Roman" w:eastAsia="Times New Roman" w:hAnsi="Times New Roman" w:cs="Times New Roman"/>
                <w:kern w:val="0"/>
                <w:sz w:val="20"/>
                <w:szCs w:val="20"/>
                <w:lang w:eastAsia="fr-FR"/>
                <w14:ligatures w14:val="none"/>
              </w:rPr>
              <w:t>-value</w:t>
            </w:r>
          </w:p>
        </w:tc>
        <w:tc>
          <w:tcPr>
            <w:tcW w:w="0" w:type="auto"/>
            <w:hideMark/>
          </w:tcPr>
          <w:p w14:paraId="4AF0AF11" w14:textId="77777777" w:rsidR="00A92FDC" w:rsidRPr="00A92FDC" w:rsidRDefault="00A92FDC" w:rsidP="00A92F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roofErr w:type="gramStart"/>
            <w:r w:rsidRPr="00A92FDC">
              <w:rPr>
                <w:rFonts w:ascii="Times New Roman" w:eastAsia="Times New Roman" w:hAnsi="Times New Roman" w:cs="Times New Roman"/>
                <w:kern w:val="0"/>
                <w:sz w:val="20"/>
                <w:szCs w:val="20"/>
                <w:lang w:eastAsia="fr-FR"/>
                <w14:ligatures w14:val="none"/>
              </w:rPr>
              <w:t>p</w:t>
            </w:r>
            <w:proofErr w:type="gramEnd"/>
            <w:r w:rsidRPr="00A92FDC">
              <w:rPr>
                <w:rFonts w:ascii="Times New Roman" w:eastAsia="Times New Roman" w:hAnsi="Times New Roman" w:cs="Times New Roman"/>
                <w:kern w:val="0"/>
                <w:sz w:val="20"/>
                <w:szCs w:val="20"/>
                <w:lang w:eastAsia="fr-FR"/>
                <w14:ligatures w14:val="none"/>
              </w:rPr>
              <w:t>-value</w:t>
            </w:r>
          </w:p>
        </w:tc>
      </w:tr>
      <w:tr w:rsidR="00A92FDC" w:rsidRPr="00A92FDC" w14:paraId="2C469375" w14:textId="77777777" w:rsidTr="00A92FDC">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hideMark/>
          </w:tcPr>
          <w:p w14:paraId="720043CD" w14:textId="77777777" w:rsidR="00A92FDC" w:rsidRPr="00A92FDC" w:rsidRDefault="00A92FDC" w:rsidP="00A92FDC">
            <w:pPr>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H1</w:t>
            </w:r>
          </w:p>
        </w:tc>
        <w:tc>
          <w:tcPr>
            <w:tcW w:w="0" w:type="auto"/>
            <w:hideMark/>
          </w:tcPr>
          <w:p w14:paraId="0F360005" w14:textId="77777777" w:rsidR="00A92FDC" w:rsidRPr="00A92FDC" w:rsidRDefault="00A92FDC" w:rsidP="00A92F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 xml:space="preserve">Usage des </w:t>
            </w:r>
            <w:proofErr w:type="spellStart"/>
            <w:r w:rsidRPr="00A92FDC">
              <w:rPr>
                <w:rFonts w:ascii="Times New Roman" w:eastAsia="Times New Roman" w:hAnsi="Times New Roman" w:cs="Times New Roman"/>
                <w:kern w:val="0"/>
                <w:sz w:val="20"/>
                <w:szCs w:val="20"/>
                <w:lang w:eastAsia="fr-FR"/>
                <w14:ligatures w14:val="none"/>
              </w:rPr>
              <w:t>chatbots</w:t>
            </w:r>
            <w:proofErr w:type="spellEnd"/>
            <w:r w:rsidRPr="00A92FDC">
              <w:rPr>
                <w:rFonts w:ascii="Times New Roman" w:eastAsia="Times New Roman" w:hAnsi="Times New Roman" w:cs="Times New Roman"/>
                <w:kern w:val="0"/>
                <w:sz w:val="20"/>
                <w:szCs w:val="20"/>
                <w:lang w:eastAsia="fr-FR"/>
                <w14:ligatures w14:val="none"/>
              </w:rPr>
              <w:t xml:space="preserve"> → Engagement comportemental</w:t>
            </w:r>
          </w:p>
        </w:tc>
        <w:tc>
          <w:tcPr>
            <w:tcW w:w="0" w:type="auto"/>
            <w:hideMark/>
          </w:tcPr>
          <w:p w14:paraId="25AB6CB3" w14:textId="77777777" w:rsidR="00A92FDC" w:rsidRPr="00A92FDC" w:rsidRDefault="00A92FDC" w:rsidP="00A92F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0.45</w:t>
            </w:r>
          </w:p>
        </w:tc>
        <w:tc>
          <w:tcPr>
            <w:tcW w:w="0" w:type="auto"/>
            <w:hideMark/>
          </w:tcPr>
          <w:p w14:paraId="3C75E14D" w14:textId="77777777" w:rsidR="00A92FDC" w:rsidRPr="00A92FDC" w:rsidRDefault="00A92FDC" w:rsidP="00A92F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6.12</w:t>
            </w:r>
          </w:p>
        </w:tc>
        <w:tc>
          <w:tcPr>
            <w:tcW w:w="0" w:type="auto"/>
            <w:hideMark/>
          </w:tcPr>
          <w:p w14:paraId="11510B63" w14:textId="77777777" w:rsidR="00A92FDC" w:rsidRPr="00A92FDC" w:rsidRDefault="00A92FDC" w:rsidP="00A92F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&lt;0.001</w:t>
            </w:r>
          </w:p>
        </w:tc>
      </w:tr>
      <w:tr w:rsidR="00A92FDC" w:rsidRPr="00A92FDC" w14:paraId="4D1E26DC" w14:textId="77777777" w:rsidTr="00A92FDC">
        <w:trPr>
          <w:trHeight w:val="233"/>
        </w:trPr>
        <w:tc>
          <w:tcPr>
            <w:cnfStyle w:val="001000000000" w:firstRow="0" w:lastRow="0" w:firstColumn="1" w:lastColumn="0" w:oddVBand="0" w:evenVBand="0" w:oddHBand="0" w:evenHBand="0" w:firstRowFirstColumn="0" w:firstRowLastColumn="0" w:lastRowFirstColumn="0" w:lastRowLastColumn="0"/>
            <w:tcW w:w="0" w:type="auto"/>
            <w:hideMark/>
          </w:tcPr>
          <w:p w14:paraId="2A93C5BF" w14:textId="77777777" w:rsidR="00A92FDC" w:rsidRPr="00A92FDC" w:rsidRDefault="00A92FDC" w:rsidP="00A92FDC">
            <w:pPr>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H2</w:t>
            </w:r>
          </w:p>
        </w:tc>
        <w:tc>
          <w:tcPr>
            <w:tcW w:w="0" w:type="auto"/>
            <w:hideMark/>
          </w:tcPr>
          <w:p w14:paraId="02160CDA" w14:textId="77777777" w:rsidR="00A92FDC" w:rsidRPr="00A92FDC" w:rsidRDefault="00A92FDC" w:rsidP="00A92F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 xml:space="preserve">Usage des </w:t>
            </w:r>
            <w:proofErr w:type="spellStart"/>
            <w:r w:rsidRPr="00A92FDC">
              <w:rPr>
                <w:rFonts w:ascii="Times New Roman" w:eastAsia="Times New Roman" w:hAnsi="Times New Roman" w:cs="Times New Roman"/>
                <w:kern w:val="0"/>
                <w:sz w:val="20"/>
                <w:szCs w:val="20"/>
                <w:lang w:eastAsia="fr-FR"/>
                <w14:ligatures w14:val="none"/>
              </w:rPr>
              <w:t>chatbots</w:t>
            </w:r>
            <w:proofErr w:type="spellEnd"/>
            <w:r w:rsidRPr="00A92FDC">
              <w:rPr>
                <w:rFonts w:ascii="Times New Roman" w:eastAsia="Times New Roman" w:hAnsi="Times New Roman" w:cs="Times New Roman"/>
                <w:kern w:val="0"/>
                <w:sz w:val="20"/>
                <w:szCs w:val="20"/>
                <w:lang w:eastAsia="fr-FR"/>
                <w14:ligatures w14:val="none"/>
              </w:rPr>
              <w:t xml:space="preserve"> → Engagement cognitif</w:t>
            </w:r>
          </w:p>
        </w:tc>
        <w:tc>
          <w:tcPr>
            <w:tcW w:w="0" w:type="auto"/>
            <w:hideMark/>
          </w:tcPr>
          <w:p w14:paraId="22F7C038" w14:textId="77777777" w:rsidR="00A92FDC" w:rsidRPr="00A92FDC" w:rsidRDefault="00A92FDC" w:rsidP="00A92F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0.39</w:t>
            </w:r>
          </w:p>
        </w:tc>
        <w:tc>
          <w:tcPr>
            <w:tcW w:w="0" w:type="auto"/>
            <w:hideMark/>
          </w:tcPr>
          <w:p w14:paraId="1595E097" w14:textId="77777777" w:rsidR="00A92FDC" w:rsidRPr="00A92FDC" w:rsidRDefault="00A92FDC" w:rsidP="00A92F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5.20</w:t>
            </w:r>
          </w:p>
        </w:tc>
        <w:tc>
          <w:tcPr>
            <w:tcW w:w="0" w:type="auto"/>
            <w:hideMark/>
          </w:tcPr>
          <w:p w14:paraId="31D5CCD5" w14:textId="77777777" w:rsidR="00A92FDC" w:rsidRPr="00A92FDC" w:rsidRDefault="00A92FDC" w:rsidP="00A92F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&lt;0.001</w:t>
            </w:r>
          </w:p>
        </w:tc>
      </w:tr>
      <w:tr w:rsidR="00A92FDC" w:rsidRPr="00A92FDC" w14:paraId="23FF59D8" w14:textId="77777777" w:rsidTr="00A92FDC">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0" w:type="auto"/>
            <w:hideMark/>
          </w:tcPr>
          <w:p w14:paraId="18C59B91" w14:textId="77777777" w:rsidR="00A92FDC" w:rsidRPr="00A92FDC" w:rsidRDefault="00A92FDC" w:rsidP="00A92FDC">
            <w:pPr>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lastRenderedPageBreak/>
              <w:t>H3</w:t>
            </w:r>
          </w:p>
        </w:tc>
        <w:tc>
          <w:tcPr>
            <w:tcW w:w="0" w:type="auto"/>
            <w:hideMark/>
          </w:tcPr>
          <w:p w14:paraId="6FEDD4C0" w14:textId="77777777" w:rsidR="00A92FDC" w:rsidRPr="00A92FDC" w:rsidRDefault="00A92FDC" w:rsidP="00A92F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 xml:space="preserve">Usage des </w:t>
            </w:r>
            <w:proofErr w:type="spellStart"/>
            <w:r w:rsidRPr="00A92FDC">
              <w:rPr>
                <w:rFonts w:ascii="Times New Roman" w:eastAsia="Times New Roman" w:hAnsi="Times New Roman" w:cs="Times New Roman"/>
                <w:kern w:val="0"/>
                <w:sz w:val="20"/>
                <w:szCs w:val="20"/>
                <w:lang w:eastAsia="fr-FR"/>
                <w14:ligatures w14:val="none"/>
              </w:rPr>
              <w:t>chatbots</w:t>
            </w:r>
            <w:proofErr w:type="spellEnd"/>
            <w:r w:rsidRPr="00A92FDC">
              <w:rPr>
                <w:rFonts w:ascii="Times New Roman" w:eastAsia="Times New Roman" w:hAnsi="Times New Roman" w:cs="Times New Roman"/>
                <w:kern w:val="0"/>
                <w:sz w:val="20"/>
                <w:szCs w:val="20"/>
                <w:lang w:eastAsia="fr-FR"/>
                <w14:ligatures w14:val="none"/>
              </w:rPr>
              <w:t xml:space="preserve"> → Engagement affectif</w:t>
            </w:r>
          </w:p>
        </w:tc>
        <w:tc>
          <w:tcPr>
            <w:tcW w:w="0" w:type="auto"/>
            <w:hideMark/>
          </w:tcPr>
          <w:p w14:paraId="1207CA1B" w14:textId="77777777" w:rsidR="00A92FDC" w:rsidRPr="00A92FDC" w:rsidRDefault="00A92FDC" w:rsidP="00A92F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0.33</w:t>
            </w:r>
          </w:p>
        </w:tc>
        <w:tc>
          <w:tcPr>
            <w:tcW w:w="0" w:type="auto"/>
            <w:hideMark/>
          </w:tcPr>
          <w:p w14:paraId="4FE12721" w14:textId="77777777" w:rsidR="00A92FDC" w:rsidRPr="00A92FDC" w:rsidRDefault="00A92FDC" w:rsidP="00A92F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4.50</w:t>
            </w:r>
          </w:p>
        </w:tc>
        <w:tc>
          <w:tcPr>
            <w:tcW w:w="0" w:type="auto"/>
            <w:hideMark/>
          </w:tcPr>
          <w:p w14:paraId="0BA6F51C" w14:textId="77777777" w:rsidR="00A92FDC" w:rsidRPr="00A92FDC" w:rsidRDefault="00A92FDC" w:rsidP="00A92F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&lt;0.001</w:t>
            </w:r>
          </w:p>
        </w:tc>
      </w:tr>
      <w:tr w:rsidR="00A92FDC" w:rsidRPr="00A92FDC" w14:paraId="368F5B42" w14:textId="77777777" w:rsidTr="00A92FDC">
        <w:trPr>
          <w:trHeight w:val="466"/>
        </w:trPr>
        <w:tc>
          <w:tcPr>
            <w:cnfStyle w:val="001000000000" w:firstRow="0" w:lastRow="0" w:firstColumn="1" w:lastColumn="0" w:oddVBand="0" w:evenVBand="0" w:oddHBand="0" w:evenHBand="0" w:firstRowFirstColumn="0" w:firstRowLastColumn="0" w:lastRowFirstColumn="0" w:lastRowLastColumn="0"/>
            <w:tcW w:w="0" w:type="auto"/>
            <w:hideMark/>
          </w:tcPr>
          <w:p w14:paraId="16267914" w14:textId="77777777" w:rsidR="00A92FDC" w:rsidRPr="00A92FDC" w:rsidRDefault="00A92FDC" w:rsidP="00A92FDC">
            <w:pPr>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H4</w:t>
            </w:r>
          </w:p>
        </w:tc>
        <w:tc>
          <w:tcPr>
            <w:tcW w:w="0" w:type="auto"/>
            <w:hideMark/>
          </w:tcPr>
          <w:p w14:paraId="5CFFC44A" w14:textId="77777777" w:rsidR="00A92FDC" w:rsidRPr="00A92FDC" w:rsidRDefault="00A92FDC" w:rsidP="00A92F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Modération compétence numérique sur Usage → Engagement</w:t>
            </w:r>
          </w:p>
        </w:tc>
        <w:tc>
          <w:tcPr>
            <w:tcW w:w="0" w:type="auto"/>
            <w:hideMark/>
          </w:tcPr>
          <w:p w14:paraId="5B1A246C" w14:textId="77777777" w:rsidR="00A92FDC" w:rsidRPr="00A92FDC" w:rsidRDefault="00A92FDC" w:rsidP="00A92F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0.21</w:t>
            </w:r>
          </w:p>
        </w:tc>
        <w:tc>
          <w:tcPr>
            <w:tcW w:w="0" w:type="auto"/>
            <w:hideMark/>
          </w:tcPr>
          <w:p w14:paraId="14F41F66" w14:textId="77777777" w:rsidR="00A92FDC" w:rsidRPr="00A92FDC" w:rsidRDefault="00A92FDC" w:rsidP="00A92F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2.85</w:t>
            </w:r>
          </w:p>
        </w:tc>
        <w:tc>
          <w:tcPr>
            <w:tcW w:w="0" w:type="auto"/>
            <w:hideMark/>
          </w:tcPr>
          <w:p w14:paraId="74654F90" w14:textId="77777777" w:rsidR="00A92FDC" w:rsidRPr="00A92FDC" w:rsidRDefault="00A92FDC" w:rsidP="00A92F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A92FDC">
              <w:rPr>
                <w:rFonts w:ascii="Times New Roman" w:eastAsia="Times New Roman" w:hAnsi="Times New Roman" w:cs="Times New Roman"/>
                <w:kern w:val="0"/>
                <w:sz w:val="20"/>
                <w:szCs w:val="20"/>
                <w:lang w:eastAsia="fr-FR"/>
                <w14:ligatures w14:val="none"/>
              </w:rPr>
              <w:t>0.005</w:t>
            </w:r>
          </w:p>
        </w:tc>
      </w:tr>
    </w:tbl>
    <w:p w14:paraId="460D9CF1" w14:textId="77777777" w:rsidR="00A92FDC" w:rsidRDefault="00A92FDC" w:rsidP="00BE254D">
      <w:pPr>
        <w:spacing w:line="276" w:lineRule="auto"/>
        <w:jc w:val="both"/>
        <w:rPr>
          <w:rFonts w:ascii="Times New Roman" w:hAnsi="Times New Roman" w:cs="Times New Roman"/>
          <w:sz w:val="24"/>
          <w:szCs w:val="24"/>
        </w:rPr>
      </w:pPr>
    </w:p>
    <w:p w14:paraId="21BB892F" w14:textId="47A18469" w:rsidR="00A92FDC" w:rsidRDefault="00A92FDC" w:rsidP="00A92FDC">
      <w:pPr>
        <w:spacing w:line="276" w:lineRule="auto"/>
        <w:jc w:val="both"/>
        <w:rPr>
          <w:rFonts w:ascii="Times New Roman" w:hAnsi="Times New Roman" w:cs="Times New Roman"/>
          <w:sz w:val="24"/>
          <w:szCs w:val="24"/>
        </w:rPr>
      </w:pPr>
      <w:r w:rsidRPr="00A92FDC">
        <w:rPr>
          <w:rFonts w:ascii="Times New Roman" w:hAnsi="Times New Roman" w:cs="Times New Roman"/>
          <w:sz w:val="24"/>
          <w:szCs w:val="24"/>
        </w:rPr>
        <w:t xml:space="preserve">Les résultats montrent que l’usage des </w:t>
      </w:r>
      <w:proofErr w:type="spellStart"/>
      <w:r w:rsidRPr="00A92FDC">
        <w:rPr>
          <w:rFonts w:ascii="Times New Roman" w:hAnsi="Times New Roman" w:cs="Times New Roman"/>
          <w:sz w:val="24"/>
          <w:szCs w:val="24"/>
        </w:rPr>
        <w:t>chatbots</w:t>
      </w:r>
      <w:proofErr w:type="spellEnd"/>
      <w:r w:rsidRPr="00A92FDC">
        <w:rPr>
          <w:rFonts w:ascii="Times New Roman" w:hAnsi="Times New Roman" w:cs="Times New Roman"/>
          <w:sz w:val="24"/>
          <w:szCs w:val="24"/>
        </w:rPr>
        <w:t xml:space="preserve"> exerce une influence positive et significative sur les trois dimensions de l’engagement académique : comportemental (β = 0,45, p &lt; 0,001), cognitif (β = 0,39, p &lt; 0,001) et affectif (β = 0,33, p &lt; 0,001). Ces relations confirment ainsi les hypothèses H1, H2 et H3, indiquant que les étudiants utilisant davantage les </w:t>
      </w:r>
      <w:proofErr w:type="spellStart"/>
      <w:r w:rsidRPr="00A92FDC">
        <w:rPr>
          <w:rFonts w:ascii="Times New Roman" w:hAnsi="Times New Roman" w:cs="Times New Roman"/>
          <w:sz w:val="24"/>
          <w:szCs w:val="24"/>
        </w:rPr>
        <w:t>chatbots</w:t>
      </w:r>
      <w:proofErr w:type="spellEnd"/>
      <w:r w:rsidRPr="00A92FDC">
        <w:rPr>
          <w:rFonts w:ascii="Times New Roman" w:hAnsi="Times New Roman" w:cs="Times New Roman"/>
          <w:sz w:val="24"/>
          <w:szCs w:val="24"/>
        </w:rPr>
        <w:t xml:space="preserve"> tendent à être plus engagés dans leurs études sous différents aspects.</w:t>
      </w:r>
      <w:r>
        <w:rPr>
          <w:rFonts w:ascii="Times New Roman" w:hAnsi="Times New Roman" w:cs="Times New Roman"/>
          <w:sz w:val="24"/>
          <w:szCs w:val="24"/>
        </w:rPr>
        <w:t xml:space="preserve"> </w:t>
      </w:r>
      <w:r w:rsidRPr="00A92FDC">
        <w:rPr>
          <w:rFonts w:ascii="Times New Roman" w:hAnsi="Times New Roman" w:cs="Times New Roman"/>
          <w:sz w:val="24"/>
          <w:szCs w:val="24"/>
        </w:rPr>
        <w:t xml:space="preserve">Par ailleurs, l’hypothèse H4, qui postule un effet modérateur du niveau de compétence numérique sur la relation entre l’usage des </w:t>
      </w:r>
      <w:proofErr w:type="spellStart"/>
      <w:r w:rsidRPr="00A92FDC">
        <w:rPr>
          <w:rFonts w:ascii="Times New Roman" w:hAnsi="Times New Roman" w:cs="Times New Roman"/>
          <w:sz w:val="24"/>
          <w:szCs w:val="24"/>
        </w:rPr>
        <w:t>chatbots</w:t>
      </w:r>
      <w:proofErr w:type="spellEnd"/>
      <w:r w:rsidRPr="00A92FDC">
        <w:rPr>
          <w:rFonts w:ascii="Times New Roman" w:hAnsi="Times New Roman" w:cs="Times New Roman"/>
          <w:sz w:val="24"/>
          <w:szCs w:val="24"/>
        </w:rPr>
        <w:t xml:space="preserve"> et l’engagement, est également validée (β = 0,21, p = 0,005). Cela signifie que la compétence numérique amplifie cette relation, rendant l’impact de l’usage des </w:t>
      </w:r>
      <w:proofErr w:type="spellStart"/>
      <w:r w:rsidRPr="00A92FDC">
        <w:rPr>
          <w:rFonts w:ascii="Times New Roman" w:hAnsi="Times New Roman" w:cs="Times New Roman"/>
          <w:sz w:val="24"/>
          <w:szCs w:val="24"/>
        </w:rPr>
        <w:t>chatbots</w:t>
      </w:r>
      <w:proofErr w:type="spellEnd"/>
      <w:r w:rsidRPr="00A92FDC">
        <w:rPr>
          <w:rFonts w:ascii="Times New Roman" w:hAnsi="Times New Roman" w:cs="Times New Roman"/>
          <w:sz w:val="24"/>
          <w:szCs w:val="24"/>
        </w:rPr>
        <w:t xml:space="preserve"> plus fort chez les étudiants les plus compétents numériquement.</w:t>
      </w:r>
    </w:p>
    <w:p w14:paraId="595E8C1B" w14:textId="77777777" w:rsidR="00611E92" w:rsidRDefault="00611E92" w:rsidP="00611E92">
      <w:pPr>
        <w:spacing w:after="0" w:line="276" w:lineRule="auto"/>
        <w:jc w:val="both"/>
        <w:rPr>
          <w:rFonts w:ascii="Times New Roman" w:hAnsi="Times New Roman" w:cs="Times New Roman"/>
          <w:sz w:val="24"/>
          <w:szCs w:val="24"/>
        </w:rPr>
      </w:pPr>
    </w:p>
    <w:p w14:paraId="2C812881" w14:textId="0FFB8F5E" w:rsidR="00A92FDC" w:rsidRPr="002C2017" w:rsidRDefault="002C2017" w:rsidP="002C2017">
      <w:pPr>
        <w:pStyle w:val="Paragraphedeliste"/>
        <w:numPr>
          <w:ilvl w:val="1"/>
          <w:numId w:val="8"/>
        </w:numPr>
        <w:spacing w:line="276" w:lineRule="auto"/>
        <w:jc w:val="both"/>
        <w:rPr>
          <w:rFonts w:ascii="Times New Roman" w:hAnsi="Times New Roman" w:cs="Times New Roman"/>
          <w:b/>
          <w:bCs/>
          <w:sz w:val="24"/>
          <w:szCs w:val="24"/>
        </w:rPr>
      </w:pPr>
      <w:r>
        <w:rPr>
          <w:rFonts w:ascii="Times New Roman" w:hAnsi="Times New Roman" w:cs="Times New Roman"/>
          <w:b/>
          <w:bCs/>
          <w:i/>
          <w:iCs/>
          <w:sz w:val="24"/>
          <w:szCs w:val="24"/>
        </w:rPr>
        <w:t xml:space="preserve"> </w:t>
      </w:r>
      <w:r w:rsidR="00A92FDC" w:rsidRPr="002C2017">
        <w:rPr>
          <w:rFonts w:ascii="Times New Roman" w:hAnsi="Times New Roman" w:cs="Times New Roman"/>
          <w:b/>
          <w:bCs/>
          <w:sz w:val="24"/>
          <w:szCs w:val="24"/>
        </w:rPr>
        <w:t xml:space="preserve">Analyse de médiation </w:t>
      </w:r>
    </w:p>
    <w:p w14:paraId="670EA6B7" w14:textId="0E90C57A" w:rsidR="00813047" w:rsidRDefault="00813047" w:rsidP="00A92FDC">
      <w:pPr>
        <w:spacing w:line="276" w:lineRule="auto"/>
        <w:jc w:val="both"/>
        <w:rPr>
          <w:rFonts w:ascii="Times New Roman" w:hAnsi="Times New Roman" w:cs="Times New Roman"/>
          <w:sz w:val="24"/>
          <w:szCs w:val="24"/>
        </w:rPr>
      </w:pPr>
      <w:r w:rsidRPr="00813047">
        <w:rPr>
          <w:rFonts w:ascii="Times New Roman" w:hAnsi="Times New Roman" w:cs="Times New Roman"/>
          <w:sz w:val="24"/>
          <w:szCs w:val="24"/>
        </w:rPr>
        <w:t xml:space="preserve">Pour tester l’hypothèse H5, une analyse de médiation a été réalisée à l’aide de la méthode </w:t>
      </w:r>
      <w:proofErr w:type="spellStart"/>
      <w:r w:rsidRPr="00813047">
        <w:rPr>
          <w:rFonts w:ascii="Times New Roman" w:hAnsi="Times New Roman" w:cs="Times New Roman"/>
          <w:sz w:val="24"/>
          <w:szCs w:val="24"/>
        </w:rPr>
        <w:t>bootstrap</w:t>
      </w:r>
      <w:proofErr w:type="spellEnd"/>
      <w:r w:rsidRPr="00813047">
        <w:rPr>
          <w:rFonts w:ascii="Times New Roman" w:hAnsi="Times New Roman" w:cs="Times New Roman"/>
          <w:sz w:val="24"/>
          <w:szCs w:val="24"/>
        </w:rPr>
        <w:t xml:space="preserve"> avec 5000 rééchantillonnages, conformément aux recommandations pour le PLS-SEM (</w:t>
      </w:r>
      <w:proofErr w:type="spellStart"/>
      <w:r w:rsidRPr="00813047">
        <w:rPr>
          <w:rFonts w:ascii="Times New Roman" w:hAnsi="Times New Roman" w:cs="Times New Roman"/>
          <w:sz w:val="24"/>
          <w:szCs w:val="24"/>
        </w:rPr>
        <w:t>Hair</w:t>
      </w:r>
      <w:proofErr w:type="spellEnd"/>
      <w:r w:rsidRPr="00813047">
        <w:rPr>
          <w:rFonts w:ascii="Times New Roman" w:hAnsi="Times New Roman" w:cs="Times New Roman"/>
          <w:sz w:val="24"/>
          <w:szCs w:val="24"/>
        </w:rPr>
        <w:t xml:space="preserve"> et al., 2021). Cette procédure permet d’estimer la significativité de l’effet indirect de l’usage des </w:t>
      </w:r>
      <w:proofErr w:type="spellStart"/>
      <w:r w:rsidRPr="00813047">
        <w:rPr>
          <w:rFonts w:ascii="Times New Roman" w:hAnsi="Times New Roman" w:cs="Times New Roman"/>
          <w:sz w:val="24"/>
          <w:szCs w:val="24"/>
        </w:rPr>
        <w:t>chatbots</w:t>
      </w:r>
      <w:proofErr w:type="spellEnd"/>
      <w:r w:rsidRPr="00813047">
        <w:rPr>
          <w:rFonts w:ascii="Times New Roman" w:hAnsi="Times New Roman" w:cs="Times New Roman"/>
          <w:sz w:val="24"/>
          <w:szCs w:val="24"/>
        </w:rPr>
        <w:t xml:space="preserve"> sur l’engagement (comportemental, cognitif et affectif) via l’utilité perçue des </w:t>
      </w:r>
      <w:proofErr w:type="spellStart"/>
      <w:r w:rsidRPr="00813047">
        <w:rPr>
          <w:rFonts w:ascii="Times New Roman" w:hAnsi="Times New Roman" w:cs="Times New Roman"/>
          <w:sz w:val="24"/>
          <w:szCs w:val="24"/>
        </w:rPr>
        <w:t>chatbots</w:t>
      </w:r>
      <w:proofErr w:type="spellEnd"/>
      <w:r w:rsidR="008F2289">
        <w:rPr>
          <w:rFonts w:ascii="Times New Roman" w:hAnsi="Times New Roman" w:cs="Times New Roman"/>
          <w:sz w:val="24"/>
          <w:szCs w:val="24"/>
        </w:rPr>
        <w:t xml:space="preserve"> (voir tableau 5</w:t>
      </w:r>
      <w:r w:rsidR="00851E78">
        <w:rPr>
          <w:rFonts w:ascii="Times New Roman" w:hAnsi="Times New Roman" w:cs="Times New Roman"/>
          <w:sz w:val="24"/>
          <w:szCs w:val="24"/>
        </w:rPr>
        <w:t xml:space="preserve"> ci-dessous</w:t>
      </w:r>
      <w:r w:rsidR="008F2289">
        <w:rPr>
          <w:rFonts w:ascii="Times New Roman" w:hAnsi="Times New Roman" w:cs="Times New Roman"/>
          <w:sz w:val="24"/>
          <w:szCs w:val="24"/>
        </w:rPr>
        <w:t xml:space="preserve">). </w:t>
      </w:r>
    </w:p>
    <w:p w14:paraId="45A501F1" w14:textId="77777777" w:rsidR="008F35E8" w:rsidRDefault="008F35E8" w:rsidP="008F2289">
      <w:pPr>
        <w:spacing w:line="276" w:lineRule="auto"/>
        <w:jc w:val="center"/>
        <w:rPr>
          <w:rFonts w:ascii="Times New Roman" w:hAnsi="Times New Roman" w:cs="Times New Roman"/>
          <w:b/>
          <w:bCs/>
          <w:sz w:val="24"/>
          <w:szCs w:val="24"/>
        </w:rPr>
      </w:pPr>
    </w:p>
    <w:p w14:paraId="5E2A4F89" w14:textId="6FF73E91" w:rsidR="008F2289" w:rsidRDefault="008F2289" w:rsidP="008F2289">
      <w:pPr>
        <w:spacing w:line="276" w:lineRule="auto"/>
        <w:jc w:val="center"/>
        <w:rPr>
          <w:rFonts w:ascii="Times New Roman" w:hAnsi="Times New Roman" w:cs="Times New Roman"/>
          <w:sz w:val="24"/>
          <w:szCs w:val="24"/>
        </w:rPr>
      </w:pPr>
      <w:r w:rsidRPr="00106DA4">
        <w:rPr>
          <w:rFonts w:ascii="Times New Roman" w:hAnsi="Times New Roman" w:cs="Times New Roman"/>
          <w:b/>
          <w:bCs/>
          <w:sz w:val="24"/>
          <w:szCs w:val="24"/>
        </w:rPr>
        <w:t>Tableau 5</w:t>
      </w:r>
      <w:r w:rsidR="00106DA4" w:rsidRPr="00106DA4">
        <w:rPr>
          <w:rFonts w:ascii="Times New Roman" w:hAnsi="Times New Roman" w:cs="Times New Roman"/>
          <w:b/>
          <w:bCs/>
          <w:sz w:val="24"/>
          <w:szCs w:val="24"/>
        </w:rPr>
        <w:t> :</w:t>
      </w:r>
      <w:r w:rsidRPr="00106DA4">
        <w:rPr>
          <w:rFonts w:ascii="Times New Roman" w:hAnsi="Times New Roman" w:cs="Times New Roman"/>
          <w:b/>
          <w:bCs/>
          <w:sz w:val="24"/>
          <w:szCs w:val="24"/>
        </w:rPr>
        <w:t xml:space="preserve"> Évaluation de l’</w:t>
      </w:r>
      <w:r w:rsidR="00106DA4">
        <w:rPr>
          <w:rFonts w:ascii="Times New Roman" w:hAnsi="Times New Roman" w:cs="Times New Roman"/>
          <w:b/>
          <w:bCs/>
          <w:sz w:val="24"/>
          <w:szCs w:val="24"/>
        </w:rPr>
        <w:t>e</w:t>
      </w:r>
      <w:r w:rsidRPr="00106DA4">
        <w:rPr>
          <w:rFonts w:ascii="Times New Roman" w:hAnsi="Times New Roman" w:cs="Times New Roman"/>
          <w:b/>
          <w:bCs/>
          <w:sz w:val="24"/>
          <w:szCs w:val="24"/>
        </w:rPr>
        <w:t xml:space="preserve">ffet </w:t>
      </w:r>
      <w:r w:rsidR="00106DA4">
        <w:rPr>
          <w:rFonts w:ascii="Times New Roman" w:hAnsi="Times New Roman" w:cs="Times New Roman"/>
          <w:b/>
          <w:bCs/>
          <w:sz w:val="24"/>
          <w:szCs w:val="24"/>
        </w:rPr>
        <w:t>m</w:t>
      </w:r>
      <w:r w:rsidRPr="00106DA4">
        <w:rPr>
          <w:rFonts w:ascii="Times New Roman" w:hAnsi="Times New Roman" w:cs="Times New Roman"/>
          <w:b/>
          <w:bCs/>
          <w:sz w:val="24"/>
          <w:szCs w:val="24"/>
        </w:rPr>
        <w:t>édiateur de l’</w:t>
      </w:r>
      <w:r w:rsidR="00106DA4">
        <w:rPr>
          <w:rFonts w:ascii="Times New Roman" w:hAnsi="Times New Roman" w:cs="Times New Roman"/>
          <w:b/>
          <w:bCs/>
          <w:sz w:val="24"/>
          <w:szCs w:val="24"/>
        </w:rPr>
        <w:t>u</w:t>
      </w:r>
      <w:r w:rsidRPr="00106DA4">
        <w:rPr>
          <w:rFonts w:ascii="Times New Roman" w:hAnsi="Times New Roman" w:cs="Times New Roman"/>
          <w:b/>
          <w:bCs/>
          <w:sz w:val="24"/>
          <w:szCs w:val="24"/>
        </w:rPr>
        <w:t xml:space="preserve">tilité </w:t>
      </w:r>
      <w:r w:rsidR="00106DA4">
        <w:rPr>
          <w:rFonts w:ascii="Times New Roman" w:hAnsi="Times New Roman" w:cs="Times New Roman"/>
          <w:b/>
          <w:bCs/>
          <w:sz w:val="24"/>
          <w:szCs w:val="24"/>
        </w:rPr>
        <w:t>p</w:t>
      </w:r>
      <w:r w:rsidRPr="00106DA4">
        <w:rPr>
          <w:rFonts w:ascii="Times New Roman" w:hAnsi="Times New Roman" w:cs="Times New Roman"/>
          <w:b/>
          <w:bCs/>
          <w:sz w:val="24"/>
          <w:szCs w:val="24"/>
        </w:rPr>
        <w:t xml:space="preserve">erçue des </w:t>
      </w:r>
      <w:proofErr w:type="spellStart"/>
      <w:r w:rsidR="00106DA4">
        <w:rPr>
          <w:rFonts w:ascii="Times New Roman" w:hAnsi="Times New Roman" w:cs="Times New Roman"/>
          <w:b/>
          <w:bCs/>
          <w:sz w:val="24"/>
          <w:szCs w:val="24"/>
        </w:rPr>
        <w:t>c</w:t>
      </w:r>
      <w:r w:rsidRPr="00106DA4">
        <w:rPr>
          <w:rFonts w:ascii="Times New Roman" w:hAnsi="Times New Roman" w:cs="Times New Roman"/>
          <w:b/>
          <w:bCs/>
          <w:sz w:val="24"/>
          <w:szCs w:val="24"/>
        </w:rPr>
        <w:t>hatbots</w:t>
      </w:r>
      <w:proofErr w:type="spellEnd"/>
      <w:r w:rsidRPr="00106DA4">
        <w:rPr>
          <w:rFonts w:ascii="Times New Roman" w:hAnsi="Times New Roman" w:cs="Times New Roman"/>
          <w:b/>
          <w:bCs/>
          <w:sz w:val="24"/>
          <w:szCs w:val="24"/>
        </w:rPr>
        <w:t xml:space="preserve"> sur</w:t>
      </w:r>
      <w:r w:rsidRPr="008F2289">
        <w:rPr>
          <w:rFonts w:ascii="Times New Roman" w:hAnsi="Times New Roman" w:cs="Times New Roman"/>
          <w:sz w:val="24"/>
          <w:szCs w:val="24"/>
        </w:rPr>
        <w:t xml:space="preserve"> </w:t>
      </w:r>
      <w:r w:rsidRPr="00106DA4">
        <w:rPr>
          <w:rFonts w:ascii="Times New Roman" w:hAnsi="Times New Roman" w:cs="Times New Roman"/>
          <w:b/>
          <w:bCs/>
          <w:sz w:val="24"/>
          <w:szCs w:val="24"/>
        </w:rPr>
        <w:t>l’</w:t>
      </w:r>
      <w:r w:rsidR="00106DA4" w:rsidRPr="00106DA4">
        <w:rPr>
          <w:rFonts w:ascii="Times New Roman" w:hAnsi="Times New Roman" w:cs="Times New Roman"/>
          <w:b/>
          <w:bCs/>
          <w:sz w:val="24"/>
          <w:szCs w:val="24"/>
        </w:rPr>
        <w:t>e</w:t>
      </w:r>
      <w:r w:rsidRPr="00106DA4">
        <w:rPr>
          <w:rFonts w:ascii="Times New Roman" w:hAnsi="Times New Roman" w:cs="Times New Roman"/>
          <w:b/>
          <w:bCs/>
          <w:sz w:val="24"/>
          <w:szCs w:val="24"/>
        </w:rPr>
        <w:t>ngagement</w:t>
      </w:r>
    </w:p>
    <w:tbl>
      <w:tblPr>
        <w:tblStyle w:val="Tableausimple2"/>
        <w:tblW w:w="0" w:type="auto"/>
        <w:tblLook w:val="04A0" w:firstRow="1" w:lastRow="0" w:firstColumn="1" w:lastColumn="0" w:noHBand="0" w:noVBand="1"/>
      </w:tblPr>
      <w:tblGrid>
        <w:gridCol w:w="3115"/>
        <w:gridCol w:w="1325"/>
        <w:gridCol w:w="984"/>
        <w:gridCol w:w="753"/>
        <w:gridCol w:w="1501"/>
        <w:gridCol w:w="1394"/>
      </w:tblGrid>
      <w:tr w:rsidR="00813047" w:rsidRPr="00813047" w14:paraId="455AABE7" w14:textId="77777777" w:rsidTr="00813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2003AC" w14:textId="77777777" w:rsidR="00813047" w:rsidRPr="00813047" w:rsidRDefault="00813047" w:rsidP="00492255">
            <w:pPr>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Effet</w:t>
            </w:r>
          </w:p>
        </w:tc>
        <w:tc>
          <w:tcPr>
            <w:tcW w:w="0" w:type="auto"/>
            <w:hideMark/>
          </w:tcPr>
          <w:p w14:paraId="5339C3FC" w14:textId="77777777" w:rsidR="00813047" w:rsidRPr="00813047" w:rsidRDefault="00813047" w:rsidP="0049225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Coefficient (β)</w:t>
            </w:r>
          </w:p>
        </w:tc>
        <w:tc>
          <w:tcPr>
            <w:tcW w:w="0" w:type="auto"/>
            <w:hideMark/>
          </w:tcPr>
          <w:p w14:paraId="6A2086F7" w14:textId="77777777" w:rsidR="00813047" w:rsidRPr="00813047" w:rsidRDefault="00813047" w:rsidP="0049225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Écart-type</w:t>
            </w:r>
          </w:p>
        </w:tc>
        <w:tc>
          <w:tcPr>
            <w:tcW w:w="0" w:type="auto"/>
            <w:hideMark/>
          </w:tcPr>
          <w:p w14:paraId="7CE6AB8F" w14:textId="77777777" w:rsidR="00813047" w:rsidRPr="00813047" w:rsidRDefault="00813047" w:rsidP="0049225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roofErr w:type="gramStart"/>
            <w:r w:rsidRPr="00813047">
              <w:rPr>
                <w:rFonts w:ascii="Times New Roman" w:eastAsia="Times New Roman" w:hAnsi="Times New Roman" w:cs="Times New Roman"/>
                <w:kern w:val="0"/>
                <w:sz w:val="20"/>
                <w:szCs w:val="20"/>
                <w:lang w:eastAsia="fr-FR"/>
                <w14:ligatures w14:val="none"/>
              </w:rPr>
              <w:t>t</w:t>
            </w:r>
            <w:proofErr w:type="gramEnd"/>
            <w:r w:rsidRPr="00813047">
              <w:rPr>
                <w:rFonts w:ascii="Times New Roman" w:eastAsia="Times New Roman" w:hAnsi="Times New Roman" w:cs="Times New Roman"/>
                <w:kern w:val="0"/>
                <w:sz w:val="20"/>
                <w:szCs w:val="20"/>
                <w:lang w:eastAsia="fr-FR"/>
                <w14:ligatures w14:val="none"/>
              </w:rPr>
              <w:t>-value</w:t>
            </w:r>
          </w:p>
        </w:tc>
        <w:tc>
          <w:tcPr>
            <w:tcW w:w="0" w:type="auto"/>
            <w:hideMark/>
          </w:tcPr>
          <w:p w14:paraId="38509A7D" w14:textId="77777777" w:rsidR="00813047" w:rsidRPr="00813047" w:rsidRDefault="00813047" w:rsidP="0049225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IC 95% Bootstrap</w:t>
            </w:r>
          </w:p>
        </w:tc>
        <w:tc>
          <w:tcPr>
            <w:tcW w:w="0" w:type="auto"/>
            <w:hideMark/>
          </w:tcPr>
          <w:p w14:paraId="07438BE6" w14:textId="77777777" w:rsidR="00813047" w:rsidRPr="00813047" w:rsidRDefault="00813047" w:rsidP="0081304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Significativité</w:t>
            </w:r>
          </w:p>
        </w:tc>
      </w:tr>
      <w:tr w:rsidR="00813047" w:rsidRPr="00813047" w14:paraId="63D17792" w14:textId="77777777" w:rsidTr="0081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81A358" w14:textId="77777777" w:rsidR="00813047" w:rsidRPr="00813047" w:rsidRDefault="00813047" w:rsidP="00813047">
            <w:pPr>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Usage → Utilité perçue</w:t>
            </w:r>
          </w:p>
        </w:tc>
        <w:tc>
          <w:tcPr>
            <w:tcW w:w="0" w:type="auto"/>
            <w:hideMark/>
          </w:tcPr>
          <w:p w14:paraId="02644C6D" w14:textId="77777777" w:rsidR="00813047" w:rsidRPr="00813047" w:rsidRDefault="00813047" w:rsidP="008130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0.68</w:t>
            </w:r>
          </w:p>
        </w:tc>
        <w:tc>
          <w:tcPr>
            <w:tcW w:w="0" w:type="auto"/>
            <w:hideMark/>
          </w:tcPr>
          <w:p w14:paraId="5CD4A2D3" w14:textId="77777777" w:rsidR="00813047" w:rsidRPr="00813047" w:rsidRDefault="00813047" w:rsidP="008130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0.04</w:t>
            </w:r>
          </w:p>
        </w:tc>
        <w:tc>
          <w:tcPr>
            <w:tcW w:w="0" w:type="auto"/>
            <w:hideMark/>
          </w:tcPr>
          <w:p w14:paraId="64775F74" w14:textId="77777777" w:rsidR="00813047" w:rsidRPr="00813047" w:rsidRDefault="00813047" w:rsidP="008130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17.00</w:t>
            </w:r>
          </w:p>
        </w:tc>
        <w:tc>
          <w:tcPr>
            <w:tcW w:w="0" w:type="auto"/>
            <w:hideMark/>
          </w:tcPr>
          <w:p w14:paraId="5295DE13" w14:textId="77777777" w:rsidR="00813047" w:rsidRPr="00813047" w:rsidRDefault="00813047" w:rsidP="008130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[0.61 ; 0.75]</w:t>
            </w:r>
          </w:p>
        </w:tc>
        <w:tc>
          <w:tcPr>
            <w:tcW w:w="0" w:type="auto"/>
            <w:hideMark/>
          </w:tcPr>
          <w:p w14:paraId="5A755F2F" w14:textId="77777777" w:rsidR="00813047" w:rsidRPr="00813047" w:rsidRDefault="00813047" w:rsidP="008130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roofErr w:type="gramStart"/>
            <w:r w:rsidRPr="00813047">
              <w:rPr>
                <w:rFonts w:ascii="Times New Roman" w:eastAsia="Times New Roman" w:hAnsi="Times New Roman" w:cs="Times New Roman"/>
                <w:kern w:val="0"/>
                <w:sz w:val="20"/>
                <w:szCs w:val="20"/>
                <w:lang w:eastAsia="fr-FR"/>
                <w14:ligatures w14:val="none"/>
              </w:rPr>
              <w:t>p</w:t>
            </w:r>
            <w:proofErr w:type="gramEnd"/>
            <w:r w:rsidRPr="00813047">
              <w:rPr>
                <w:rFonts w:ascii="Times New Roman" w:eastAsia="Times New Roman" w:hAnsi="Times New Roman" w:cs="Times New Roman"/>
                <w:kern w:val="0"/>
                <w:sz w:val="20"/>
                <w:szCs w:val="20"/>
                <w:lang w:eastAsia="fr-FR"/>
                <w14:ligatures w14:val="none"/>
              </w:rPr>
              <w:t xml:space="preserve"> &lt; 0.001</w:t>
            </w:r>
          </w:p>
        </w:tc>
      </w:tr>
      <w:tr w:rsidR="00813047" w:rsidRPr="00813047" w14:paraId="70891578" w14:textId="77777777" w:rsidTr="00813047">
        <w:tc>
          <w:tcPr>
            <w:cnfStyle w:val="001000000000" w:firstRow="0" w:lastRow="0" w:firstColumn="1" w:lastColumn="0" w:oddVBand="0" w:evenVBand="0" w:oddHBand="0" w:evenHBand="0" w:firstRowFirstColumn="0" w:firstRowLastColumn="0" w:lastRowFirstColumn="0" w:lastRowLastColumn="0"/>
            <w:tcW w:w="0" w:type="auto"/>
            <w:hideMark/>
          </w:tcPr>
          <w:p w14:paraId="75E512A6" w14:textId="77777777" w:rsidR="00813047" w:rsidRPr="00813047" w:rsidRDefault="00813047" w:rsidP="00813047">
            <w:pPr>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Utilité perçue → Engagement</w:t>
            </w:r>
          </w:p>
        </w:tc>
        <w:tc>
          <w:tcPr>
            <w:tcW w:w="0" w:type="auto"/>
            <w:hideMark/>
          </w:tcPr>
          <w:p w14:paraId="700958BF" w14:textId="77777777" w:rsidR="00813047" w:rsidRPr="00813047" w:rsidRDefault="00813047" w:rsidP="008130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0.56</w:t>
            </w:r>
          </w:p>
        </w:tc>
        <w:tc>
          <w:tcPr>
            <w:tcW w:w="0" w:type="auto"/>
            <w:hideMark/>
          </w:tcPr>
          <w:p w14:paraId="319E8DB3" w14:textId="77777777" w:rsidR="00813047" w:rsidRPr="00813047" w:rsidRDefault="00813047" w:rsidP="008130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0.05</w:t>
            </w:r>
          </w:p>
        </w:tc>
        <w:tc>
          <w:tcPr>
            <w:tcW w:w="0" w:type="auto"/>
            <w:hideMark/>
          </w:tcPr>
          <w:p w14:paraId="2AAEDEAD" w14:textId="77777777" w:rsidR="00813047" w:rsidRPr="00813047" w:rsidRDefault="00813047" w:rsidP="008130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11.20</w:t>
            </w:r>
          </w:p>
        </w:tc>
        <w:tc>
          <w:tcPr>
            <w:tcW w:w="0" w:type="auto"/>
            <w:hideMark/>
          </w:tcPr>
          <w:p w14:paraId="11A153BD" w14:textId="77777777" w:rsidR="00813047" w:rsidRPr="00813047" w:rsidRDefault="00813047" w:rsidP="008130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[0.46 ; 0.65]</w:t>
            </w:r>
          </w:p>
        </w:tc>
        <w:tc>
          <w:tcPr>
            <w:tcW w:w="0" w:type="auto"/>
            <w:hideMark/>
          </w:tcPr>
          <w:p w14:paraId="751638AC" w14:textId="77777777" w:rsidR="00813047" w:rsidRPr="00813047" w:rsidRDefault="00813047" w:rsidP="008130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roofErr w:type="gramStart"/>
            <w:r w:rsidRPr="00813047">
              <w:rPr>
                <w:rFonts w:ascii="Times New Roman" w:eastAsia="Times New Roman" w:hAnsi="Times New Roman" w:cs="Times New Roman"/>
                <w:kern w:val="0"/>
                <w:sz w:val="20"/>
                <w:szCs w:val="20"/>
                <w:lang w:eastAsia="fr-FR"/>
                <w14:ligatures w14:val="none"/>
              </w:rPr>
              <w:t>p</w:t>
            </w:r>
            <w:proofErr w:type="gramEnd"/>
            <w:r w:rsidRPr="00813047">
              <w:rPr>
                <w:rFonts w:ascii="Times New Roman" w:eastAsia="Times New Roman" w:hAnsi="Times New Roman" w:cs="Times New Roman"/>
                <w:kern w:val="0"/>
                <w:sz w:val="20"/>
                <w:szCs w:val="20"/>
                <w:lang w:eastAsia="fr-FR"/>
                <w14:ligatures w14:val="none"/>
              </w:rPr>
              <w:t xml:space="preserve"> &lt; 0.001</w:t>
            </w:r>
          </w:p>
        </w:tc>
      </w:tr>
      <w:tr w:rsidR="00813047" w:rsidRPr="00813047" w14:paraId="25862F36" w14:textId="77777777" w:rsidTr="0081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098784" w14:textId="77777777" w:rsidR="00813047" w:rsidRPr="00813047" w:rsidRDefault="00813047" w:rsidP="00813047">
            <w:pPr>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Effet indirect (Usage → Utilité → Engagement)</w:t>
            </w:r>
          </w:p>
        </w:tc>
        <w:tc>
          <w:tcPr>
            <w:tcW w:w="0" w:type="auto"/>
            <w:hideMark/>
          </w:tcPr>
          <w:p w14:paraId="46A0B496" w14:textId="77777777" w:rsidR="00813047" w:rsidRPr="00813047" w:rsidRDefault="00813047" w:rsidP="008130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0.38</w:t>
            </w:r>
          </w:p>
        </w:tc>
        <w:tc>
          <w:tcPr>
            <w:tcW w:w="0" w:type="auto"/>
            <w:hideMark/>
          </w:tcPr>
          <w:p w14:paraId="1E3CABF8" w14:textId="77777777" w:rsidR="00813047" w:rsidRPr="00813047" w:rsidRDefault="00813047" w:rsidP="008130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0.04</w:t>
            </w:r>
          </w:p>
        </w:tc>
        <w:tc>
          <w:tcPr>
            <w:tcW w:w="0" w:type="auto"/>
            <w:hideMark/>
          </w:tcPr>
          <w:p w14:paraId="189E1BE4" w14:textId="77777777" w:rsidR="00813047" w:rsidRPr="00813047" w:rsidRDefault="00813047" w:rsidP="008130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9.50</w:t>
            </w:r>
          </w:p>
        </w:tc>
        <w:tc>
          <w:tcPr>
            <w:tcW w:w="0" w:type="auto"/>
            <w:hideMark/>
          </w:tcPr>
          <w:p w14:paraId="04A0C8A8" w14:textId="77777777" w:rsidR="00813047" w:rsidRPr="00813047" w:rsidRDefault="00813047" w:rsidP="008130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[0.31 ; 0.46]</w:t>
            </w:r>
          </w:p>
        </w:tc>
        <w:tc>
          <w:tcPr>
            <w:tcW w:w="0" w:type="auto"/>
            <w:hideMark/>
          </w:tcPr>
          <w:p w14:paraId="273E8BCE" w14:textId="77777777" w:rsidR="00813047" w:rsidRPr="00813047" w:rsidRDefault="00813047" w:rsidP="0081304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roofErr w:type="gramStart"/>
            <w:r w:rsidRPr="00813047">
              <w:rPr>
                <w:rFonts w:ascii="Times New Roman" w:eastAsia="Times New Roman" w:hAnsi="Times New Roman" w:cs="Times New Roman"/>
                <w:kern w:val="0"/>
                <w:sz w:val="20"/>
                <w:szCs w:val="20"/>
                <w:lang w:eastAsia="fr-FR"/>
                <w14:ligatures w14:val="none"/>
              </w:rPr>
              <w:t>p</w:t>
            </w:r>
            <w:proofErr w:type="gramEnd"/>
            <w:r w:rsidRPr="00813047">
              <w:rPr>
                <w:rFonts w:ascii="Times New Roman" w:eastAsia="Times New Roman" w:hAnsi="Times New Roman" w:cs="Times New Roman"/>
                <w:kern w:val="0"/>
                <w:sz w:val="20"/>
                <w:szCs w:val="20"/>
                <w:lang w:eastAsia="fr-FR"/>
                <w14:ligatures w14:val="none"/>
              </w:rPr>
              <w:t xml:space="preserve"> &lt; 0.001</w:t>
            </w:r>
          </w:p>
        </w:tc>
      </w:tr>
      <w:tr w:rsidR="00813047" w:rsidRPr="00813047" w14:paraId="1F42A138" w14:textId="77777777" w:rsidTr="00813047">
        <w:tc>
          <w:tcPr>
            <w:cnfStyle w:val="001000000000" w:firstRow="0" w:lastRow="0" w:firstColumn="1" w:lastColumn="0" w:oddVBand="0" w:evenVBand="0" w:oddHBand="0" w:evenHBand="0" w:firstRowFirstColumn="0" w:firstRowLastColumn="0" w:lastRowFirstColumn="0" w:lastRowLastColumn="0"/>
            <w:tcW w:w="0" w:type="auto"/>
            <w:hideMark/>
          </w:tcPr>
          <w:p w14:paraId="27CDE823" w14:textId="77777777" w:rsidR="00813047" w:rsidRPr="00813047" w:rsidRDefault="00813047" w:rsidP="00813047">
            <w:pPr>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Effet direct (Usage → Engagement)</w:t>
            </w:r>
          </w:p>
        </w:tc>
        <w:tc>
          <w:tcPr>
            <w:tcW w:w="0" w:type="auto"/>
            <w:hideMark/>
          </w:tcPr>
          <w:p w14:paraId="214F3F10" w14:textId="77777777" w:rsidR="00813047" w:rsidRPr="00813047" w:rsidRDefault="00813047" w:rsidP="008130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0.14</w:t>
            </w:r>
          </w:p>
        </w:tc>
        <w:tc>
          <w:tcPr>
            <w:tcW w:w="0" w:type="auto"/>
            <w:hideMark/>
          </w:tcPr>
          <w:p w14:paraId="78331310" w14:textId="77777777" w:rsidR="00813047" w:rsidRPr="00813047" w:rsidRDefault="00813047" w:rsidP="008130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0.06</w:t>
            </w:r>
          </w:p>
        </w:tc>
        <w:tc>
          <w:tcPr>
            <w:tcW w:w="0" w:type="auto"/>
            <w:hideMark/>
          </w:tcPr>
          <w:p w14:paraId="5A6F4D3D" w14:textId="77777777" w:rsidR="00813047" w:rsidRPr="00813047" w:rsidRDefault="00813047" w:rsidP="008130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2.33</w:t>
            </w:r>
          </w:p>
        </w:tc>
        <w:tc>
          <w:tcPr>
            <w:tcW w:w="0" w:type="auto"/>
            <w:hideMark/>
          </w:tcPr>
          <w:p w14:paraId="7AF303E2" w14:textId="77777777" w:rsidR="00813047" w:rsidRPr="00813047" w:rsidRDefault="00813047" w:rsidP="008130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r w:rsidRPr="00813047">
              <w:rPr>
                <w:rFonts w:ascii="Times New Roman" w:eastAsia="Times New Roman" w:hAnsi="Times New Roman" w:cs="Times New Roman"/>
                <w:kern w:val="0"/>
                <w:sz w:val="20"/>
                <w:szCs w:val="20"/>
                <w:lang w:eastAsia="fr-FR"/>
                <w14:ligatures w14:val="none"/>
              </w:rPr>
              <w:t>[0.02 ; 0.26]</w:t>
            </w:r>
          </w:p>
        </w:tc>
        <w:tc>
          <w:tcPr>
            <w:tcW w:w="0" w:type="auto"/>
            <w:hideMark/>
          </w:tcPr>
          <w:p w14:paraId="57E8F66D" w14:textId="77777777" w:rsidR="00813047" w:rsidRPr="00813047" w:rsidRDefault="00813047" w:rsidP="008130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fr-FR"/>
                <w14:ligatures w14:val="none"/>
              </w:rPr>
            </w:pPr>
            <w:proofErr w:type="gramStart"/>
            <w:r w:rsidRPr="00813047">
              <w:rPr>
                <w:rFonts w:ascii="Times New Roman" w:eastAsia="Times New Roman" w:hAnsi="Times New Roman" w:cs="Times New Roman"/>
                <w:kern w:val="0"/>
                <w:sz w:val="20"/>
                <w:szCs w:val="20"/>
                <w:lang w:eastAsia="fr-FR"/>
                <w14:ligatures w14:val="none"/>
              </w:rPr>
              <w:t>p</w:t>
            </w:r>
            <w:proofErr w:type="gramEnd"/>
            <w:r w:rsidRPr="00813047">
              <w:rPr>
                <w:rFonts w:ascii="Times New Roman" w:eastAsia="Times New Roman" w:hAnsi="Times New Roman" w:cs="Times New Roman"/>
                <w:kern w:val="0"/>
                <w:sz w:val="20"/>
                <w:szCs w:val="20"/>
                <w:lang w:eastAsia="fr-FR"/>
                <w14:ligatures w14:val="none"/>
              </w:rPr>
              <w:t xml:space="preserve"> = 0.020</w:t>
            </w:r>
          </w:p>
        </w:tc>
      </w:tr>
    </w:tbl>
    <w:p w14:paraId="7D988BFE" w14:textId="77777777" w:rsidR="008F35E8" w:rsidRDefault="008F35E8" w:rsidP="00DD4E22">
      <w:pPr>
        <w:spacing w:line="276" w:lineRule="auto"/>
        <w:jc w:val="both"/>
        <w:rPr>
          <w:rFonts w:ascii="Times New Roman" w:hAnsi="Times New Roman" w:cs="Times New Roman"/>
          <w:sz w:val="24"/>
          <w:szCs w:val="24"/>
        </w:rPr>
      </w:pPr>
    </w:p>
    <w:p w14:paraId="5D017BCD" w14:textId="66484554" w:rsidR="00C063E5" w:rsidRDefault="00DD4E22" w:rsidP="00DD4E22">
      <w:pPr>
        <w:spacing w:line="276" w:lineRule="auto"/>
        <w:jc w:val="both"/>
        <w:rPr>
          <w:rFonts w:ascii="Times New Roman" w:hAnsi="Times New Roman" w:cs="Times New Roman"/>
          <w:sz w:val="24"/>
          <w:szCs w:val="24"/>
        </w:rPr>
      </w:pPr>
      <w:r w:rsidRPr="00DD4E22">
        <w:rPr>
          <w:rFonts w:ascii="Times New Roman" w:hAnsi="Times New Roman" w:cs="Times New Roman"/>
          <w:sz w:val="24"/>
          <w:szCs w:val="24"/>
        </w:rPr>
        <w:t xml:space="preserve">L’analyse via </w:t>
      </w:r>
      <w:proofErr w:type="spellStart"/>
      <w:r w:rsidRPr="00DD4E22">
        <w:rPr>
          <w:rFonts w:ascii="Times New Roman" w:hAnsi="Times New Roman" w:cs="Times New Roman"/>
          <w:sz w:val="24"/>
          <w:szCs w:val="24"/>
        </w:rPr>
        <w:t>bootstrap</w:t>
      </w:r>
      <w:proofErr w:type="spellEnd"/>
      <w:r w:rsidRPr="00DD4E22">
        <w:rPr>
          <w:rFonts w:ascii="Times New Roman" w:hAnsi="Times New Roman" w:cs="Times New Roman"/>
          <w:sz w:val="24"/>
          <w:szCs w:val="24"/>
        </w:rPr>
        <w:t xml:space="preserve"> montre que l’effet indirect de l’usage des </w:t>
      </w:r>
      <w:proofErr w:type="spellStart"/>
      <w:r w:rsidRPr="00DD4E22">
        <w:rPr>
          <w:rFonts w:ascii="Times New Roman" w:hAnsi="Times New Roman" w:cs="Times New Roman"/>
          <w:sz w:val="24"/>
          <w:szCs w:val="24"/>
        </w:rPr>
        <w:t>chatbots</w:t>
      </w:r>
      <w:proofErr w:type="spellEnd"/>
      <w:r w:rsidRPr="00DD4E22">
        <w:rPr>
          <w:rFonts w:ascii="Times New Roman" w:hAnsi="Times New Roman" w:cs="Times New Roman"/>
          <w:sz w:val="24"/>
          <w:szCs w:val="24"/>
        </w:rPr>
        <w:t xml:space="preserve"> sur l’engagement académique via l’utilité perçue est statistiquement significatif (β = 0.38, t = 9.50, p &lt; 0.001), avec un intervalle de confiance </w:t>
      </w:r>
      <w:proofErr w:type="spellStart"/>
      <w:r w:rsidRPr="00DD4E22">
        <w:rPr>
          <w:rFonts w:ascii="Times New Roman" w:hAnsi="Times New Roman" w:cs="Times New Roman"/>
          <w:sz w:val="24"/>
          <w:szCs w:val="24"/>
        </w:rPr>
        <w:t>bootstrap</w:t>
      </w:r>
      <w:proofErr w:type="spellEnd"/>
      <w:r w:rsidRPr="00DD4E22">
        <w:rPr>
          <w:rFonts w:ascii="Times New Roman" w:hAnsi="Times New Roman" w:cs="Times New Roman"/>
          <w:sz w:val="24"/>
          <w:szCs w:val="24"/>
        </w:rPr>
        <w:t xml:space="preserve"> qui n’inclut pas zéro. Cela confirme la présence d’une médiation partielle puisque l’effet direct entre usage et engagement reste significatif mais diminué (β = 0.14, p = 0.020).</w:t>
      </w:r>
      <w:r>
        <w:rPr>
          <w:rFonts w:ascii="Times New Roman" w:hAnsi="Times New Roman" w:cs="Times New Roman"/>
          <w:sz w:val="24"/>
          <w:szCs w:val="24"/>
        </w:rPr>
        <w:t xml:space="preserve"> </w:t>
      </w:r>
      <w:r w:rsidRPr="00DD4E22">
        <w:rPr>
          <w:rFonts w:ascii="Times New Roman" w:hAnsi="Times New Roman" w:cs="Times New Roman"/>
          <w:sz w:val="24"/>
          <w:szCs w:val="24"/>
        </w:rPr>
        <w:t xml:space="preserve">Ainsi, l’utilité perçue des </w:t>
      </w:r>
      <w:proofErr w:type="spellStart"/>
      <w:r w:rsidRPr="00DD4E22">
        <w:rPr>
          <w:rFonts w:ascii="Times New Roman" w:hAnsi="Times New Roman" w:cs="Times New Roman"/>
          <w:sz w:val="24"/>
          <w:szCs w:val="24"/>
        </w:rPr>
        <w:t>chatbots</w:t>
      </w:r>
      <w:proofErr w:type="spellEnd"/>
      <w:r w:rsidRPr="00DD4E22">
        <w:rPr>
          <w:rFonts w:ascii="Times New Roman" w:hAnsi="Times New Roman" w:cs="Times New Roman"/>
          <w:sz w:val="24"/>
          <w:szCs w:val="24"/>
        </w:rPr>
        <w:t xml:space="preserve"> joue un rôle de médiateur important dans la relation entre l’usage effectif des </w:t>
      </w:r>
      <w:proofErr w:type="spellStart"/>
      <w:r w:rsidRPr="00DD4E22">
        <w:rPr>
          <w:rFonts w:ascii="Times New Roman" w:hAnsi="Times New Roman" w:cs="Times New Roman"/>
          <w:sz w:val="24"/>
          <w:szCs w:val="24"/>
        </w:rPr>
        <w:t>chatbots</w:t>
      </w:r>
      <w:proofErr w:type="spellEnd"/>
      <w:r w:rsidRPr="00DD4E22">
        <w:rPr>
          <w:rFonts w:ascii="Times New Roman" w:hAnsi="Times New Roman" w:cs="Times New Roman"/>
          <w:sz w:val="24"/>
          <w:szCs w:val="24"/>
        </w:rPr>
        <w:t xml:space="preserve"> et l’engagement académique des étudiants. Ces résultats soutiennent l’hypothèse H5, indiquant que l’influence de l’usage des </w:t>
      </w:r>
      <w:proofErr w:type="spellStart"/>
      <w:r w:rsidRPr="00DD4E22">
        <w:rPr>
          <w:rFonts w:ascii="Times New Roman" w:hAnsi="Times New Roman" w:cs="Times New Roman"/>
          <w:sz w:val="24"/>
          <w:szCs w:val="24"/>
        </w:rPr>
        <w:t>chatbots</w:t>
      </w:r>
      <w:proofErr w:type="spellEnd"/>
      <w:r w:rsidRPr="00DD4E22">
        <w:rPr>
          <w:rFonts w:ascii="Times New Roman" w:hAnsi="Times New Roman" w:cs="Times New Roman"/>
          <w:sz w:val="24"/>
          <w:szCs w:val="24"/>
        </w:rPr>
        <w:t xml:space="preserve"> sur l’engagement est en partie véhiculée par la manière dont les étudiants perçoivent leur utilité.</w:t>
      </w:r>
    </w:p>
    <w:p w14:paraId="5F8B4737" w14:textId="77777777" w:rsidR="00611E92" w:rsidRPr="00813047" w:rsidRDefault="00611E92" w:rsidP="00DD4E22">
      <w:pPr>
        <w:spacing w:line="276" w:lineRule="auto"/>
        <w:jc w:val="both"/>
        <w:rPr>
          <w:rFonts w:ascii="Times New Roman" w:hAnsi="Times New Roman" w:cs="Times New Roman"/>
          <w:sz w:val="24"/>
          <w:szCs w:val="24"/>
        </w:rPr>
      </w:pPr>
    </w:p>
    <w:p w14:paraId="37D2B973" w14:textId="621EDD19" w:rsidR="001C6165" w:rsidRPr="002C2017" w:rsidRDefault="001C6165" w:rsidP="002C2017">
      <w:pPr>
        <w:pStyle w:val="Paragraphedeliste"/>
        <w:numPr>
          <w:ilvl w:val="0"/>
          <w:numId w:val="8"/>
        </w:numPr>
        <w:spacing w:line="276" w:lineRule="auto"/>
        <w:jc w:val="both"/>
        <w:rPr>
          <w:rFonts w:ascii="Times New Roman" w:hAnsi="Times New Roman" w:cs="Times New Roman"/>
          <w:b/>
          <w:bCs/>
          <w:sz w:val="24"/>
          <w:szCs w:val="24"/>
        </w:rPr>
      </w:pPr>
      <w:r w:rsidRPr="002C2017">
        <w:rPr>
          <w:rFonts w:ascii="Times New Roman" w:hAnsi="Times New Roman" w:cs="Times New Roman"/>
          <w:b/>
          <w:bCs/>
          <w:sz w:val="24"/>
          <w:szCs w:val="24"/>
        </w:rPr>
        <w:lastRenderedPageBreak/>
        <w:t xml:space="preserve">Discussion </w:t>
      </w:r>
      <w:r w:rsidR="008F35E8" w:rsidRPr="002C2017">
        <w:rPr>
          <w:rFonts w:ascii="Times New Roman" w:hAnsi="Times New Roman" w:cs="Times New Roman"/>
          <w:b/>
          <w:bCs/>
          <w:sz w:val="24"/>
          <w:szCs w:val="24"/>
        </w:rPr>
        <w:t>des résultats</w:t>
      </w:r>
    </w:p>
    <w:p w14:paraId="0412BF73" w14:textId="0A67E055" w:rsidR="004648E3" w:rsidRPr="004648E3" w:rsidRDefault="004648E3" w:rsidP="004648E3">
      <w:pPr>
        <w:spacing w:line="276" w:lineRule="auto"/>
        <w:jc w:val="both"/>
        <w:rPr>
          <w:rFonts w:ascii="Times New Roman" w:hAnsi="Times New Roman" w:cs="Times New Roman"/>
          <w:sz w:val="24"/>
          <w:szCs w:val="24"/>
        </w:rPr>
      </w:pPr>
      <w:r w:rsidRPr="004648E3">
        <w:rPr>
          <w:rFonts w:ascii="Times New Roman" w:hAnsi="Times New Roman" w:cs="Times New Roman"/>
          <w:sz w:val="24"/>
          <w:szCs w:val="24"/>
        </w:rPr>
        <w:t xml:space="preserve">Les résultats obtenus dans cette étude apportent un éclairage significatif sur l’impact des </w:t>
      </w:r>
      <w:proofErr w:type="spellStart"/>
      <w:r w:rsidRPr="004648E3">
        <w:rPr>
          <w:rFonts w:ascii="Times New Roman" w:hAnsi="Times New Roman" w:cs="Times New Roman"/>
          <w:sz w:val="24"/>
          <w:szCs w:val="24"/>
        </w:rPr>
        <w:t>chatbots</w:t>
      </w:r>
      <w:proofErr w:type="spellEnd"/>
      <w:r w:rsidRPr="004648E3">
        <w:rPr>
          <w:rFonts w:ascii="Times New Roman" w:hAnsi="Times New Roman" w:cs="Times New Roman"/>
          <w:sz w:val="24"/>
          <w:szCs w:val="24"/>
        </w:rPr>
        <w:t xml:space="preserve"> dans le contexte académique, confirmant leur rôle stratégique dans le soutien à l’engagement des étudiants. L’influence positive et robuste de l’usage des </w:t>
      </w:r>
      <w:proofErr w:type="spellStart"/>
      <w:r w:rsidRPr="004648E3">
        <w:rPr>
          <w:rFonts w:ascii="Times New Roman" w:hAnsi="Times New Roman" w:cs="Times New Roman"/>
          <w:sz w:val="24"/>
          <w:szCs w:val="24"/>
        </w:rPr>
        <w:t>chatbots</w:t>
      </w:r>
      <w:proofErr w:type="spellEnd"/>
      <w:r w:rsidRPr="004648E3">
        <w:rPr>
          <w:rFonts w:ascii="Times New Roman" w:hAnsi="Times New Roman" w:cs="Times New Roman"/>
          <w:sz w:val="24"/>
          <w:szCs w:val="24"/>
        </w:rPr>
        <w:t xml:space="preserve"> sur les dimensions comportementale, cognitive et affective de l’engagement académique s’inscrit en continuité avec un corpus croissant de recherches qui valorisent l’intégration des technologies numériques comme levier d’amélioration des processus d’apprentissage (</w:t>
      </w:r>
      <w:proofErr w:type="spellStart"/>
      <w:r w:rsidR="008F2289" w:rsidRPr="008F2289">
        <w:rPr>
          <w:rFonts w:ascii="Times New Roman" w:hAnsi="Times New Roman" w:cs="Times New Roman"/>
          <w:sz w:val="24"/>
          <w:szCs w:val="24"/>
        </w:rPr>
        <w:t>Hastomo</w:t>
      </w:r>
      <w:proofErr w:type="spellEnd"/>
      <w:r w:rsidR="008F2289" w:rsidRPr="008F2289">
        <w:rPr>
          <w:rFonts w:ascii="Times New Roman" w:hAnsi="Times New Roman" w:cs="Times New Roman"/>
          <w:sz w:val="24"/>
          <w:szCs w:val="24"/>
        </w:rPr>
        <w:t xml:space="preserve"> et al</w:t>
      </w:r>
      <w:proofErr w:type="gramStart"/>
      <w:r w:rsidR="008F2289" w:rsidRPr="008F2289">
        <w:rPr>
          <w:rFonts w:ascii="Times New Roman" w:hAnsi="Times New Roman" w:cs="Times New Roman"/>
          <w:sz w:val="24"/>
          <w:szCs w:val="24"/>
        </w:rPr>
        <w:t xml:space="preserve">., </w:t>
      </w:r>
      <w:r w:rsidR="00851E78">
        <w:rPr>
          <w:rFonts w:ascii="Times New Roman" w:hAnsi="Times New Roman" w:cs="Times New Roman"/>
          <w:sz w:val="24"/>
          <w:szCs w:val="24"/>
        </w:rPr>
        <w:t xml:space="preserve">  </w:t>
      </w:r>
      <w:proofErr w:type="gramEnd"/>
      <w:r w:rsidR="00851E78">
        <w:rPr>
          <w:rFonts w:ascii="Times New Roman" w:hAnsi="Times New Roman" w:cs="Times New Roman"/>
          <w:sz w:val="24"/>
          <w:szCs w:val="24"/>
        </w:rPr>
        <w:t xml:space="preserve">   </w:t>
      </w:r>
      <w:r w:rsidR="008F2289" w:rsidRPr="008F2289">
        <w:rPr>
          <w:rFonts w:ascii="Times New Roman" w:hAnsi="Times New Roman" w:cs="Times New Roman"/>
          <w:sz w:val="24"/>
          <w:szCs w:val="24"/>
        </w:rPr>
        <w:t xml:space="preserve">2025 ; </w:t>
      </w:r>
      <w:proofErr w:type="spellStart"/>
      <w:r w:rsidR="008F2289" w:rsidRPr="008F2289">
        <w:rPr>
          <w:rFonts w:ascii="Times New Roman" w:hAnsi="Times New Roman" w:cs="Times New Roman"/>
          <w:sz w:val="24"/>
          <w:szCs w:val="24"/>
        </w:rPr>
        <w:t>Shevel</w:t>
      </w:r>
      <w:proofErr w:type="spellEnd"/>
      <w:r w:rsidR="008F2289" w:rsidRPr="008F2289">
        <w:rPr>
          <w:rFonts w:ascii="Times New Roman" w:hAnsi="Times New Roman" w:cs="Times New Roman"/>
          <w:sz w:val="24"/>
          <w:szCs w:val="24"/>
        </w:rPr>
        <w:t xml:space="preserve"> et al.,2025 ; </w:t>
      </w:r>
      <w:proofErr w:type="spellStart"/>
      <w:r w:rsidR="008F2289" w:rsidRPr="008F2289">
        <w:rPr>
          <w:rFonts w:ascii="Times New Roman" w:hAnsi="Times New Roman" w:cs="Times New Roman"/>
          <w:sz w:val="24"/>
          <w:szCs w:val="24"/>
        </w:rPr>
        <w:t>Bimpong</w:t>
      </w:r>
      <w:proofErr w:type="spellEnd"/>
      <w:r w:rsidR="008F2289" w:rsidRPr="008F2289">
        <w:rPr>
          <w:rFonts w:ascii="Times New Roman" w:hAnsi="Times New Roman" w:cs="Times New Roman"/>
          <w:sz w:val="24"/>
          <w:szCs w:val="24"/>
        </w:rPr>
        <w:t xml:space="preserve">, 2025 ; McGrath et al., 2024 ; Cardona et al., 2023 ; </w:t>
      </w:r>
      <w:proofErr w:type="spellStart"/>
      <w:r w:rsidR="008F2289" w:rsidRPr="008F2289">
        <w:rPr>
          <w:rFonts w:ascii="Times New Roman" w:hAnsi="Times New Roman" w:cs="Times New Roman"/>
          <w:sz w:val="24"/>
          <w:szCs w:val="24"/>
        </w:rPr>
        <w:t>Baidoo</w:t>
      </w:r>
      <w:proofErr w:type="spellEnd"/>
      <w:r w:rsidR="008F2289" w:rsidRPr="008F2289">
        <w:rPr>
          <w:rFonts w:ascii="Times New Roman" w:hAnsi="Times New Roman" w:cs="Times New Roman"/>
          <w:sz w:val="24"/>
          <w:szCs w:val="24"/>
        </w:rPr>
        <w:t xml:space="preserve"> et </w:t>
      </w:r>
      <w:proofErr w:type="spellStart"/>
      <w:r w:rsidR="008F2289" w:rsidRPr="008F2289">
        <w:rPr>
          <w:rFonts w:ascii="Times New Roman" w:hAnsi="Times New Roman" w:cs="Times New Roman"/>
          <w:sz w:val="24"/>
          <w:szCs w:val="24"/>
        </w:rPr>
        <w:t>Ansah</w:t>
      </w:r>
      <w:proofErr w:type="spellEnd"/>
      <w:r w:rsidR="008F2289" w:rsidRPr="008F2289">
        <w:rPr>
          <w:rFonts w:ascii="Times New Roman" w:hAnsi="Times New Roman" w:cs="Times New Roman"/>
          <w:sz w:val="24"/>
          <w:szCs w:val="24"/>
        </w:rPr>
        <w:t>, 2023</w:t>
      </w:r>
      <w:r w:rsidRPr="004648E3">
        <w:rPr>
          <w:rFonts w:ascii="Times New Roman" w:hAnsi="Times New Roman" w:cs="Times New Roman"/>
          <w:sz w:val="24"/>
          <w:szCs w:val="24"/>
        </w:rPr>
        <w:t xml:space="preserve">). Ces effets multiformes attestent que les </w:t>
      </w:r>
      <w:proofErr w:type="spellStart"/>
      <w:r w:rsidRPr="004648E3">
        <w:rPr>
          <w:rFonts w:ascii="Times New Roman" w:hAnsi="Times New Roman" w:cs="Times New Roman"/>
          <w:sz w:val="24"/>
          <w:szCs w:val="24"/>
        </w:rPr>
        <w:t>chatbots</w:t>
      </w:r>
      <w:proofErr w:type="spellEnd"/>
      <w:r w:rsidRPr="004648E3">
        <w:rPr>
          <w:rFonts w:ascii="Times New Roman" w:hAnsi="Times New Roman" w:cs="Times New Roman"/>
          <w:sz w:val="24"/>
          <w:szCs w:val="24"/>
        </w:rPr>
        <w:t xml:space="preserve"> ne sont pas seulement perçus comme des outils fonctionnels, mais qu’ils contribuent aussi à une expérience d’apprentissage plus riche, immersive et personnalisée</w:t>
      </w:r>
      <w:r w:rsidR="008F2289">
        <w:rPr>
          <w:rFonts w:ascii="Times New Roman" w:hAnsi="Times New Roman" w:cs="Times New Roman"/>
          <w:sz w:val="24"/>
          <w:szCs w:val="24"/>
        </w:rPr>
        <w:t xml:space="preserve"> (</w:t>
      </w:r>
      <w:r w:rsidR="008F2289" w:rsidRPr="008F2289">
        <w:rPr>
          <w:rFonts w:ascii="Times New Roman" w:hAnsi="Times New Roman" w:cs="Times New Roman"/>
          <w:sz w:val="24"/>
          <w:szCs w:val="24"/>
        </w:rPr>
        <w:t>Marchal</w:t>
      </w:r>
      <w:r w:rsidR="008F2289">
        <w:rPr>
          <w:rFonts w:ascii="Times New Roman" w:hAnsi="Times New Roman" w:cs="Times New Roman"/>
          <w:sz w:val="24"/>
          <w:szCs w:val="24"/>
        </w:rPr>
        <w:t xml:space="preserve"> et al,2024). </w:t>
      </w:r>
    </w:p>
    <w:p w14:paraId="750DDA7C" w14:textId="6FB9476C" w:rsidR="00B02607" w:rsidRPr="00B02607" w:rsidRDefault="004648E3" w:rsidP="00B02607">
      <w:pPr>
        <w:spacing w:line="276" w:lineRule="auto"/>
        <w:jc w:val="both"/>
        <w:rPr>
          <w:rFonts w:ascii="Times New Roman" w:hAnsi="Times New Roman" w:cs="Times New Roman"/>
          <w:sz w:val="24"/>
          <w:szCs w:val="24"/>
        </w:rPr>
      </w:pPr>
      <w:r w:rsidRPr="004648E3">
        <w:rPr>
          <w:rFonts w:ascii="Times New Roman" w:hAnsi="Times New Roman" w:cs="Times New Roman"/>
          <w:sz w:val="24"/>
          <w:szCs w:val="24"/>
        </w:rPr>
        <w:t xml:space="preserve">Sur le plan comportemental, </w:t>
      </w:r>
      <w:r w:rsidR="00B02607">
        <w:rPr>
          <w:rFonts w:ascii="Times New Roman" w:hAnsi="Times New Roman" w:cs="Times New Roman"/>
          <w:sz w:val="24"/>
          <w:szCs w:val="24"/>
        </w:rPr>
        <w:t>l</w:t>
      </w:r>
      <w:r w:rsidR="00B02607" w:rsidRPr="00B02607">
        <w:rPr>
          <w:rFonts w:ascii="Times New Roman" w:hAnsi="Times New Roman" w:cs="Times New Roman"/>
          <w:sz w:val="24"/>
          <w:szCs w:val="24"/>
        </w:rPr>
        <w:t xml:space="preserve">’analyse des résultats met en lumière l'importance de l'engagement comportemental des étudiants dans le contexte de l'utilisation des </w:t>
      </w:r>
      <w:proofErr w:type="spellStart"/>
      <w:r w:rsidR="00B02607" w:rsidRPr="00B02607">
        <w:rPr>
          <w:rFonts w:ascii="Times New Roman" w:hAnsi="Times New Roman" w:cs="Times New Roman"/>
          <w:sz w:val="24"/>
          <w:szCs w:val="24"/>
        </w:rPr>
        <w:t>chatbots</w:t>
      </w:r>
      <w:proofErr w:type="spellEnd"/>
      <w:r w:rsidR="00B02607" w:rsidRPr="00B02607">
        <w:rPr>
          <w:rFonts w:ascii="Times New Roman" w:hAnsi="Times New Roman" w:cs="Times New Roman"/>
          <w:sz w:val="24"/>
          <w:szCs w:val="24"/>
        </w:rPr>
        <w:t xml:space="preserve">. Mesuré selon les indicateurs de </w:t>
      </w:r>
      <w:proofErr w:type="spellStart"/>
      <w:r w:rsidR="00B02607" w:rsidRPr="00B02607">
        <w:rPr>
          <w:rFonts w:ascii="Times New Roman" w:hAnsi="Times New Roman" w:cs="Times New Roman"/>
          <w:sz w:val="24"/>
          <w:szCs w:val="24"/>
        </w:rPr>
        <w:t>Fredricks</w:t>
      </w:r>
      <w:proofErr w:type="spellEnd"/>
      <w:r w:rsidR="00B02607" w:rsidRPr="00B02607">
        <w:rPr>
          <w:rFonts w:ascii="Times New Roman" w:hAnsi="Times New Roman" w:cs="Times New Roman"/>
          <w:sz w:val="24"/>
          <w:szCs w:val="24"/>
        </w:rPr>
        <w:t xml:space="preserve"> et al. (2004), cet engagement se manifeste par des comportements tels que la participation active, la régularité dans l'accès aux ressources pédagogiques et l'achèvement des tâches.</w:t>
      </w:r>
      <w:r w:rsidR="00B02607">
        <w:rPr>
          <w:rFonts w:ascii="Times New Roman" w:hAnsi="Times New Roman" w:cs="Times New Roman"/>
          <w:sz w:val="24"/>
          <w:szCs w:val="24"/>
        </w:rPr>
        <w:t xml:space="preserve"> </w:t>
      </w:r>
      <w:r w:rsidR="00B02607" w:rsidRPr="00B02607">
        <w:rPr>
          <w:rFonts w:ascii="Times New Roman" w:hAnsi="Times New Roman" w:cs="Times New Roman"/>
          <w:sz w:val="24"/>
          <w:szCs w:val="24"/>
        </w:rPr>
        <w:t xml:space="preserve">L'usage des </w:t>
      </w:r>
      <w:proofErr w:type="spellStart"/>
      <w:r w:rsidR="00B02607" w:rsidRPr="00B02607">
        <w:rPr>
          <w:rFonts w:ascii="Times New Roman" w:hAnsi="Times New Roman" w:cs="Times New Roman"/>
          <w:sz w:val="24"/>
          <w:szCs w:val="24"/>
        </w:rPr>
        <w:t>chatbots</w:t>
      </w:r>
      <w:proofErr w:type="spellEnd"/>
      <w:r w:rsidR="00B02607" w:rsidRPr="00B02607">
        <w:rPr>
          <w:rFonts w:ascii="Times New Roman" w:hAnsi="Times New Roman" w:cs="Times New Roman"/>
          <w:sz w:val="24"/>
          <w:szCs w:val="24"/>
        </w:rPr>
        <w:t xml:space="preserve"> semble jouer un rôle significatif en favorisant cette implication. Les interactions dynamiques offertes par ces outils permettent aux étudiants de se sentir plus connectés à leur apprentissage, ce qui peut renforcer leur motivation et leur sentiment d'auto-efficacité. Cette dynamique est essentielle, car elle contribue à créer un environnement d'apprentissage plus engageant et interactif.</w:t>
      </w:r>
      <w:r w:rsidR="00B02607">
        <w:rPr>
          <w:rFonts w:ascii="Times New Roman" w:hAnsi="Times New Roman" w:cs="Times New Roman"/>
          <w:sz w:val="24"/>
          <w:szCs w:val="24"/>
        </w:rPr>
        <w:t xml:space="preserve"> </w:t>
      </w:r>
      <w:r w:rsidR="00B02607" w:rsidRPr="00B02607">
        <w:rPr>
          <w:rFonts w:ascii="Times New Roman" w:hAnsi="Times New Roman" w:cs="Times New Roman"/>
          <w:sz w:val="24"/>
          <w:szCs w:val="24"/>
        </w:rPr>
        <w:t xml:space="preserve">De plus, les résultats indiquent que les étudiants qui interagissent régulièrement avec les </w:t>
      </w:r>
      <w:proofErr w:type="spellStart"/>
      <w:r w:rsidR="00B02607" w:rsidRPr="00B02607">
        <w:rPr>
          <w:rFonts w:ascii="Times New Roman" w:hAnsi="Times New Roman" w:cs="Times New Roman"/>
          <w:sz w:val="24"/>
          <w:szCs w:val="24"/>
        </w:rPr>
        <w:t>chatbots</w:t>
      </w:r>
      <w:proofErr w:type="spellEnd"/>
      <w:r w:rsidR="00B02607" w:rsidRPr="00B02607">
        <w:rPr>
          <w:rFonts w:ascii="Times New Roman" w:hAnsi="Times New Roman" w:cs="Times New Roman"/>
          <w:sz w:val="24"/>
          <w:szCs w:val="24"/>
        </w:rPr>
        <w:t xml:space="preserve"> montrent une tendance à s'investir davantage dans leurs études, ce qui souligne l'importance d'intégrer ces outils dans les parcours éducatifs</w:t>
      </w:r>
      <w:r w:rsidR="00A9559B">
        <w:rPr>
          <w:rFonts w:ascii="Times New Roman" w:hAnsi="Times New Roman" w:cs="Times New Roman"/>
          <w:sz w:val="24"/>
          <w:szCs w:val="24"/>
        </w:rPr>
        <w:t xml:space="preserve"> </w:t>
      </w:r>
      <w:r w:rsidR="00A9559B" w:rsidRPr="00A9559B">
        <w:rPr>
          <w:rFonts w:ascii="Times New Roman" w:hAnsi="Times New Roman" w:cs="Times New Roman"/>
          <w:sz w:val="24"/>
          <w:szCs w:val="24"/>
        </w:rPr>
        <w:t xml:space="preserve">ce qui est soutenu par les travaux de </w:t>
      </w:r>
      <w:proofErr w:type="spellStart"/>
      <w:r w:rsidR="007E1354" w:rsidRPr="005B043A">
        <w:rPr>
          <w:rFonts w:ascii="Times New Roman" w:hAnsi="Times New Roman" w:cs="Times New Roman"/>
          <w:sz w:val="24"/>
          <w:szCs w:val="24"/>
        </w:rPr>
        <w:t>Eteng-Uket</w:t>
      </w:r>
      <w:proofErr w:type="spellEnd"/>
      <w:r w:rsidR="007E1354" w:rsidRPr="005B043A">
        <w:rPr>
          <w:rFonts w:ascii="Times New Roman" w:hAnsi="Times New Roman" w:cs="Times New Roman"/>
          <w:sz w:val="24"/>
          <w:szCs w:val="24"/>
        </w:rPr>
        <w:t xml:space="preserve"> et </w:t>
      </w:r>
      <w:proofErr w:type="spellStart"/>
      <w:r w:rsidR="007E1354" w:rsidRPr="005B043A">
        <w:rPr>
          <w:rFonts w:ascii="Times New Roman" w:hAnsi="Times New Roman" w:cs="Times New Roman"/>
          <w:sz w:val="24"/>
          <w:szCs w:val="24"/>
        </w:rPr>
        <w:t>Ezeoguine</w:t>
      </w:r>
      <w:proofErr w:type="spellEnd"/>
      <w:r w:rsidR="007E1354" w:rsidRPr="005B043A">
        <w:rPr>
          <w:rFonts w:ascii="Times New Roman" w:hAnsi="Times New Roman" w:cs="Times New Roman"/>
          <w:sz w:val="24"/>
          <w:szCs w:val="24"/>
        </w:rPr>
        <w:t xml:space="preserve"> (2025)</w:t>
      </w:r>
      <w:r w:rsidR="007E1354">
        <w:rPr>
          <w:rFonts w:ascii="Times New Roman" w:hAnsi="Times New Roman" w:cs="Times New Roman"/>
          <w:sz w:val="24"/>
          <w:szCs w:val="24"/>
        </w:rPr>
        <w:t>.</w:t>
      </w:r>
      <w:r w:rsidR="00A9559B">
        <w:rPr>
          <w:rFonts w:ascii="Times New Roman" w:hAnsi="Times New Roman" w:cs="Times New Roman"/>
          <w:sz w:val="24"/>
          <w:szCs w:val="24"/>
        </w:rPr>
        <w:t xml:space="preserve"> </w:t>
      </w:r>
      <w:r w:rsidR="00B02607" w:rsidRPr="00B02607">
        <w:rPr>
          <w:rFonts w:ascii="Times New Roman" w:hAnsi="Times New Roman" w:cs="Times New Roman"/>
          <w:sz w:val="24"/>
          <w:szCs w:val="24"/>
        </w:rPr>
        <w:t xml:space="preserve">En facilitant l'accès à l'information et en fournissant un soutien personnalisé, les </w:t>
      </w:r>
      <w:proofErr w:type="spellStart"/>
      <w:r w:rsidR="00B02607" w:rsidRPr="00B02607">
        <w:rPr>
          <w:rFonts w:ascii="Times New Roman" w:hAnsi="Times New Roman" w:cs="Times New Roman"/>
          <w:sz w:val="24"/>
          <w:szCs w:val="24"/>
        </w:rPr>
        <w:t>chatbots</w:t>
      </w:r>
      <w:proofErr w:type="spellEnd"/>
      <w:r w:rsidR="00B02607" w:rsidRPr="00B02607">
        <w:rPr>
          <w:rFonts w:ascii="Times New Roman" w:hAnsi="Times New Roman" w:cs="Times New Roman"/>
          <w:sz w:val="24"/>
          <w:szCs w:val="24"/>
        </w:rPr>
        <w:t xml:space="preserve"> peuvent transformer l'expérience d'apprentissage, rendant les étudiants plus actifs et engagés.</w:t>
      </w:r>
    </w:p>
    <w:p w14:paraId="72284DE7" w14:textId="12725097" w:rsidR="004648E3" w:rsidRPr="004648E3" w:rsidRDefault="004648E3" w:rsidP="00CF264B">
      <w:pPr>
        <w:spacing w:line="276" w:lineRule="auto"/>
        <w:jc w:val="both"/>
        <w:rPr>
          <w:rFonts w:ascii="Times New Roman" w:hAnsi="Times New Roman" w:cs="Times New Roman"/>
          <w:sz w:val="24"/>
          <w:szCs w:val="24"/>
        </w:rPr>
      </w:pPr>
      <w:r w:rsidRPr="004648E3">
        <w:rPr>
          <w:rFonts w:ascii="Times New Roman" w:hAnsi="Times New Roman" w:cs="Times New Roman"/>
          <w:sz w:val="24"/>
          <w:szCs w:val="24"/>
        </w:rPr>
        <w:t xml:space="preserve">Par ailleurs, </w:t>
      </w:r>
      <w:r w:rsidR="00CF264B" w:rsidRPr="00CF264B">
        <w:rPr>
          <w:rFonts w:ascii="Times New Roman" w:hAnsi="Times New Roman" w:cs="Times New Roman"/>
          <w:sz w:val="24"/>
          <w:szCs w:val="24"/>
        </w:rPr>
        <w:t xml:space="preserve">L'engagement cognitif est une dimension cruciale pour l'apprentissage efficace, car il reflète la profondeur de la réflexion et l'interaction des étudiants avec le contenu pédagogique. Les résultats indiquent que l'utilisation des </w:t>
      </w:r>
      <w:proofErr w:type="spellStart"/>
      <w:r w:rsidR="00CF264B" w:rsidRPr="00CF264B">
        <w:rPr>
          <w:rFonts w:ascii="Times New Roman" w:hAnsi="Times New Roman" w:cs="Times New Roman"/>
          <w:sz w:val="24"/>
          <w:szCs w:val="24"/>
        </w:rPr>
        <w:t>chatbots</w:t>
      </w:r>
      <w:proofErr w:type="spellEnd"/>
      <w:r w:rsidR="00CF264B" w:rsidRPr="00CF264B">
        <w:rPr>
          <w:rFonts w:ascii="Times New Roman" w:hAnsi="Times New Roman" w:cs="Times New Roman"/>
          <w:sz w:val="24"/>
          <w:szCs w:val="24"/>
        </w:rPr>
        <w:t xml:space="preserve"> favorise cet engagement cognitif, ce qui est essentiel pour le développement de compétences critiques et analytiques.</w:t>
      </w:r>
      <w:r w:rsidR="00CF264B">
        <w:rPr>
          <w:rFonts w:ascii="Times New Roman" w:hAnsi="Times New Roman" w:cs="Times New Roman"/>
          <w:sz w:val="24"/>
          <w:szCs w:val="24"/>
        </w:rPr>
        <w:t xml:space="preserve"> </w:t>
      </w:r>
      <w:r w:rsidR="00CF264B" w:rsidRPr="00CF264B">
        <w:rPr>
          <w:rFonts w:ascii="Times New Roman" w:hAnsi="Times New Roman" w:cs="Times New Roman"/>
          <w:sz w:val="24"/>
          <w:szCs w:val="24"/>
        </w:rPr>
        <w:t xml:space="preserve">Les indicateurs de l'engagement cognitif comprennent la capacité des étudiants à réfléchir de manière critique sur les informations, à établir des connexions entre les concepts et à s'engager dans des processus de résolution de problèmes. L'interaction avec les </w:t>
      </w:r>
      <w:proofErr w:type="spellStart"/>
      <w:r w:rsidR="00CF264B" w:rsidRPr="00CF264B">
        <w:rPr>
          <w:rFonts w:ascii="Times New Roman" w:hAnsi="Times New Roman" w:cs="Times New Roman"/>
          <w:sz w:val="24"/>
          <w:szCs w:val="24"/>
        </w:rPr>
        <w:t>chatbots</w:t>
      </w:r>
      <w:proofErr w:type="spellEnd"/>
      <w:r w:rsidR="00CF264B" w:rsidRPr="00CF264B">
        <w:rPr>
          <w:rFonts w:ascii="Times New Roman" w:hAnsi="Times New Roman" w:cs="Times New Roman"/>
          <w:sz w:val="24"/>
          <w:szCs w:val="24"/>
        </w:rPr>
        <w:t xml:space="preserve"> permet aux étudiants de clarifier leurs doutes et d'approfondir leur compréhension des sujets traités, en rendant l'apprentissage plus dynamique et interactif.</w:t>
      </w:r>
      <w:r w:rsidR="00CF264B">
        <w:rPr>
          <w:rFonts w:ascii="Times New Roman" w:hAnsi="Times New Roman" w:cs="Times New Roman"/>
          <w:sz w:val="24"/>
          <w:szCs w:val="24"/>
        </w:rPr>
        <w:t xml:space="preserve"> </w:t>
      </w:r>
      <w:r w:rsidR="00CF264B" w:rsidRPr="00CF264B">
        <w:rPr>
          <w:rFonts w:ascii="Times New Roman" w:hAnsi="Times New Roman" w:cs="Times New Roman"/>
          <w:sz w:val="24"/>
          <w:szCs w:val="24"/>
        </w:rPr>
        <w:t xml:space="preserve">De plus, les </w:t>
      </w:r>
      <w:proofErr w:type="spellStart"/>
      <w:r w:rsidR="00CF264B" w:rsidRPr="00CF264B">
        <w:rPr>
          <w:rFonts w:ascii="Times New Roman" w:hAnsi="Times New Roman" w:cs="Times New Roman"/>
          <w:sz w:val="24"/>
          <w:szCs w:val="24"/>
        </w:rPr>
        <w:t>chatbots</w:t>
      </w:r>
      <w:proofErr w:type="spellEnd"/>
      <w:r w:rsidR="00CF264B" w:rsidRPr="00CF264B">
        <w:rPr>
          <w:rFonts w:ascii="Times New Roman" w:hAnsi="Times New Roman" w:cs="Times New Roman"/>
          <w:sz w:val="24"/>
          <w:szCs w:val="24"/>
        </w:rPr>
        <w:t xml:space="preserve"> stimulent la curiosité intellectuelle en offrant des réponses immédiates et des ressources supplémentaires. Cela incite les étudiants à poser des questions et à explorer des idées au-delà du contenu initial, renforçant ainsi leur engagement cognitif</w:t>
      </w:r>
      <w:r w:rsidR="007E1354" w:rsidRPr="007E1354">
        <w:rPr>
          <w:rFonts w:ascii="Times New Roman" w:hAnsi="Times New Roman" w:cs="Times New Roman"/>
          <w:sz w:val="24"/>
          <w:szCs w:val="24"/>
        </w:rPr>
        <w:t xml:space="preserve"> </w:t>
      </w:r>
      <w:r w:rsidR="007E1354" w:rsidRPr="00A9559B">
        <w:rPr>
          <w:rFonts w:ascii="Times New Roman" w:hAnsi="Times New Roman" w:cs="Times New Roman"/>
          <w:sz w:val="24"/>
          <w:szCs w:val="24"/>
        </w:rPr>
        <w:t xml:space="preserve">un point souligné par </w:t>
      </w:r>
      <w:r w:rsidR="007E1354" w:rsidRPr="007E1354">
        <w:rPr>
          <w:rFonts w:ascii="Times New Roman" w:hAnsi="Times New Roman" w:cs="Times New Roman"/>
          <w:sz w:val="24"/>
          <w:szCs w:val="24"/>
        </w:rPr>
        <w:t>Chang et al.</w:t>
      </w:r>
      <w:r w:rsidR="00B6665A">
        <w:rPr>
          <w:rFonts w:ascii="Times New Roman" w:hAnsi="Times New Roman" w:cs="Times New Roman"/>
          <w:sz w:val="24"/>
          <w:szCs w:val="24"/>
        </w:rPr>
        <w:t xml:space="preserve"> (</w:t>
      </w:r>
      <w:r w:rsidR="007E1354" w:rsidRPr="007E1354">
        <w:rPr>
          <w:rFonts w:ascii="Times New Roman" w:hAnsi="Times New Roman" w:cs="Times New Roman"/>
          <w:sz w:val="24"/>
          <w:szCs w:val="24"/>
        </w:rPr>
        <w:t>2022</w:t>
      </w:r>
      <w:r w:rsidR="00B6665A">
        <w:rPr>
          <w:rFonts w:ascii="Times New Roman" w:hAnsi="Times New Roman" w:cs="Times New Roman"/>
          <w:sz w:val="24"/>
          <w:szCs w:val="24"/>
        </w:rPr>
        <w:t>)</w:t>
      </w:r>
      <w:r w:rsidR="007E1354" w:rsidRPr="007E1354">
        <w:rPr>
          <w:rFonts w:ascii="Times New Roman" w:hAnsi="Times New Roman" w:cs="Times New Roman"/>
          <w:sz w:val="24"/>
          <w:szCs w:val="24"/>
        </w:rPr>
        <w:t>.</w:t>
      </w:r>
      <w:r w:rsidR="00CF264B" w:rsidRPr="00CF264B">
        <w:rPr>
          <w:rFonts w:ascii="Times New Roman" w:hAnsi="Times New Roman" w:cs="Times New Roman"/>
          <w:sz w:val="24"/>
          <w:szCs w:val="24"/>
        </w:rPr>
        <w:t xml:space="preserve"> En facilitant un dialogue actif, ces outils peuvent transformer l'expérience d'apprentissage en encourageant une réflexion plus approfondie.</w:t>
      </w:r>
    </w:p>
    <w:p w14:paraId="5FA330C9" w14:textId="4A206349" w:rsidR="004648E3" w:rsidRPr="004648E3" w:rsidRDefault="00CF264B" w:rsidP="00CF264B">
      <w:pPr>
        <w:spacing w:line="276" w:lineRule="auto"/>
        <w:jc w:val="both"/>
        <w:rPr>
          <w:rFonts w:ascii="Times New Roman" w:hAnsi="Times New Roman" w:cs="Times New Roman"/>
          <w:sz w:val="24"/>
          <w:szCs w:val="24"/>
        </w:rPr>
      </w:pPr>
      <w:r w:rsidRPr="00CF264B">
        <w:rPr>
          <w:rFonts w:ascii="Times New Roman" w:hAnsi="Times New Roman" w:cs="Times New Roman"/>
          <w:sz w:val="24"/>
          <w:szCs w:val="24"/>
        </w:rPr>
        <w:t>L'engagement affectif</w:t>
      </w:r>
      <w:r>
        <w:rPr>
          <w:rFonts w:ascii="Times New Roman" w:hAnsi="Times New Roman" w:cs="Times New Roman"/>
          <w:sz w:val="24"/>
          <w:szCs w:val="24"/>
        </w:rPr>
        <w:t xml:space="preserve"> </w:t>
      </w:r>
      <w:r w:rsidRPr="004648E3">
        <w:rPr>
          <w:rFonts w:ascii="Times New Roman" w:hAnsi="Times New Roman" w:cs="Times New Roman"/>
          <w:sz w:val="24"/>
          <w:szCs w:val="24"/>
        </w:rPr>
        <w:t>quant à lui</w:t>
      </w:r>
      <w:r w:rsidRPr="00CF264B">
        <w:rPr>
          <w:rFonts w:ascii="Times New Roman" w:hAnsi="Times New Roman" w:cs="Times New Roman"/>
          <w:sz w:val="24"/>
          <w:szCs w:val="24"/>
        </w:rPr>
        <w:t xml:space="preserve"> joue un rôle essentiel dans l'expérience d'apprentissage des étudiants, car il se réfère aux dimensions émotionnelles et motivationnelles qui influencent leur attitude envers le processus éducatif. Les résultats indiquent que l'utilisation des </w:t>
      </w:r>
      <w:proofErr w:type="spellStart"/>
      <w:r w:rsidRPr="00CF264B">
        <w:rPr>
          <w:rFonts w:ascii="Times New Roman" w:hAnsi="Times New Roman" w:cs="Times New Roman"/>
          <w:sz w:val="24"/>
          <w:szCs w:val="24"/>
        </w:rPr>
        <w:t>chatbots</w:t>
      </w:r>
      <w:proofErr w:type="spellEnd"/>
      <w:r w:rsidRPr="00CF264B">
        <w:rPr>
          <w:rFonts w:ascii="Times New Roman" w:hAnsi="Times New Roman" w:cs="Times New Roman"/>
          <w:sz w:val="24"/>
          <w:szCs w:val="24"/>
        </w:rPr>
        <w:t xml:space="preserve"> a un </w:t>
      </w:r>
      <w:r w:rsidRPr="00CF264B">
        <w:rPr>
          <w:rFonts w:ascii="Times New Roman" w:hAnsi="Times New Roman" w:cs="Times New Roman"/>
          <w:sz w:val="24"/>
          <w:szCs w:val="24"/>
        </w:rPr>
        <w:lastRenderedPageBreak/>
        <w:t>impact positif significatif sur l'engagement affectif, ce qui est crucial pour maintenir l'intérêt et la motivation des étudiants.</w:t>
      </w:r>
      <w:r>
        <w:rPr>
          <w:rFonts w:ascii="Times New Roman" w:hAnsi="Times New Roman" w:cs="Times New Roman"/>
          <w:sz w:val="24"/>
          <w:szCs w:val="24"/>
        </w:rPr>
        <w:t xml:space="preserve"> </w:t>
      </w:r>
      <w:r w:rsidRPr="00CF264B">
        <w:rPr>
          <w:rFonts w:ascii="Times New Roman" w:hAnsi="Times New Roman" w:cs="Times New Roman"/>
          <w:sz w:val="24"/>
          <w:szCs w:val="24"/>
        </w:rPr>
        <w:t xml:space="preserve">Les indicateurs de l'engagement affectif incluent le degré d'intérêt, la satisfaction et le sentiment d'appartenance à la communauté d'apprentissage. Les </w:t>
      </w:r>
      <w:proofErr w:type="spellStart"/>
      <w:r w:rsidRPr="00CF264B">
        <w:rPr>
          <w:rFonts w:ascii="Times New Roman" w:hAnsi="Times New Roman" w:cs="Times New Roman"/>
          <w:sz w:val="24"/>
          <w:szCs w:val="24"/>
        </w:rPr>
        <w:t>chatbots</w:t>
      </w:r>
      <w:proofErr w:type="spellEnd"/>
      <w:r w:rsidRPr="00CF264B">
        <w:rPr>
          <w:rFonts w:ascii="Times New Roman" w:hAnsi="Times New Roman" w:cs="Times New Roman"/>
          <w:sz w:val="24"/>
          <w:szCs w:val="24"/>
        </w:rPr>
        <w:t>, en offrant des interactions personnalisées et réactives, contribuent à créer un environnement d'apprentissage positif où les étudiants se sentent valorisés et soutenus. Cette interaction peut renforcer leur motivation intrinsèque, les incitant à s'investir davantage dans leurs études.</w:t>
      </w:r>
      <w:r>
        <w:rPr>
          <w:rFonts w:ascii="Times New Roman" w:hAnsi="Times New Roman" w:cs="Times New Roman"/>
          <w:sz w:val="24"/>
          <w:szCs w:val="24"/>
        </w:rPr>
        <w:t xml:space="preserve"> </w:t>
      </w:r>
      <w:r w:rsidRPr="00CF264B">
        <w:rPr>
          <w:rFonts w:ascii="Times New Roman" w:hAnsi="Times New Roman" w:cs="Times New Roman"/>
          <w:sz w:val="24"/>
          <w:szCs w:val="24"/>
        </w:rPr>
        <w:t xml:space="preserve">De plus, les </w:t>
      </w:r>
      <w:proofErr w:type="spellStart"/>
      <w:r w:rsidRPr="00CF264B">
        <w:rPr>
          <w:rFonts w:ascii="Times New Roman" w:hAnsi="Times New Roman" w:cs="Times New Roman"/>
          <w:sz w:val="24"/>
          <w:szCs w:val="24"/>
        </w:rPr>
        <w:t>chatbots</w:t>
      </w:r>
      <w:proofErr w:type="spellEnd"/>
      <w:r w:rsidRPr="00CF264B">
        <w:rPr>
          <w:rFonts w:ascii="Times New Roman" w:hAnsi="Times New Roman" w:cs="Times New Roman"/>
          <w:sz w:val="24"/>
          <w:szCs w:val="24"/>
        </w:rPr>
        <w:t xml:space="preserve"> peuvent aider à atténuer l'anxiété liée à l'apprentissage en fournissant des réponses rapides et des clarifications, ce qui favorise un climat émotionnel plus serein. Lorsque les étudiants se sentent soutenus émotionnellement, ils sont plus susceptibles de s'engager activement dans leurs études et d'adopter une attitude positive envers l'apprentissage</w:t>
      </w:r>
      <w:r w:rsidR="007E1354" w:rsidRPr="007E1354">
        <w:rPr>
          <w:rFonts w:ascii="Times New Roman" w:hAnsi="Times New Roman" w:cs="Times New Roman"/>
          <w:sz w:val="24"/>
          <w:szCs w:val="24"/>
        </w:rPr>
        <w:t xml:space="preserve"> </w:t>
      </w:r>
      <w:r w:rsidR="007E1354" w:rsidRPr="00A9559B">
        <w:rPr>
          <w:rFonts w:ascii="Times New Roman" w:hAnsi="Times New Roman" w:cs="Times New Roman"/>
          <w:sz w:val="24"/>
          <w:szCs w:val="24"/>
        </w:rPr>
        <w:t>ce qui est soutenu par les travaux</w:t>
      </w:r>
      <w:r w:rsidR="007E1354">
        <w:rPr>
          <w:rFonts w:ascii="Times New Roman" w:hAnsi="Times New Roman" w:cs="Times New Roman"/>
          <w:sz w:val="24"/>
          <w:szCs w:val="24"/>
        </w:rPr>
        <w:t xml:space="preserve"> de </w:t>
      </w:r>
      <w:proofErr w:type="spellStart"/>
      <w:r w:rsidR="007E1354" w:rsidRPr="007E1354">
        <w:rPr>
          <w:rFonts w:ascii="Times New Roman" w:hAnsi="Times New Roman" w:cs="Times New Roman"/>
          <w:sz w:val="24"/>
          <w:szCs w:val="24"/>
        </w:rPr>
        <w:t>Mosleh</w:t>
      </w:r>
      <w:proofErr w:type="spellEnd"/>
      <w:r w:rsidR="007E1354" w:rsidRPr="007E1354">
        <w:rPr>
          <w:rFonts w:ascii="Times New Roman" w:hAnsi="Times New Roman" w:cs="Times New Roman"/>
          <w:sz w:val="24"/>
          <w:szCs w:val="24"/>
        </w:rPr>
        <w:t xml:space="preserve"> (2024)</w:t>
      </w:r>
      <w:r w:rsidRPr="00CF264B">
        <w:rPr>
          <w:rFonts w:ascii="Times New Roman" w:hAnsi="Times New Roman" w:cs="Times New Roman"/>
          <w:sz w:val="24"/>
          <w:szCs w:val="24"/>
        </w:rPr>
        <w:t>.</w:t>
      </w:r>
    </w:p>
    <w:p w14:paraId="6D4D1518" w14:textId="2AF2FBE7" w:rsidR="00A9559B" w:rsidRDefault="00A9559B" w:rsidP="00A9559B">
      <w:pPr>
        <w:spacing w:line="276" w:lineRule="auto"/>
        <w:jc w:val="both"/>
        <w:rPr>
          <w:rFonts w:ascii="Times New Roman" w:hAnsi="Times New Roman" w:cs="Times New Roman"/>
          <w:sz w:val="24"/>
          <w:szCs w:val="24"/>
        </w:rPr>
      </w:pPr>
      <w:r w:rsidRPr="00A9559B">
        <w:rPr>
          <w:rFonts w:ascii="Times New Roman" w:hAnsi="Times New Roman" w:cs="Times New Roman"/>
          <w:sz w:val="24"/>
          <w:szCs w:val="24"/>
        </w:rPr>
        <w:t xml:space="preserve">L'analyse des résultats met en évidence le rôle modérateur de la compétence numérique dans la relation entre l'usage des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et les différentes dimensions de l'engagement académique. Cette modération suggère que le niveau de compétence numérique des étudiants influence la manière dont ils utilisent ces outils et, par conséquent, l'impact que ces derniers ont sur leur engagement.</w:t>
      </w:r>
      <w:r>
        <w:rPr>
          <w:rFonts w:ascii="Times New Roman" w:hAnsi="Times New Roman" w:cs="Times New Roman"/>
          <w:sz w:val="24"/>
          <w:szCs w:val="24"/>
        </w:rPr>
        <w:t xml:space="preserve"> </w:t>
      </w:r>
      <w:r w:rsidRPr="00A9559B">
        <w:rPr>
          <w:rFonts w:ascii="Times New Roman" w:hAnsi="Times New Roman" w:cs="Times New Roman"/>
          <w:sz w:val="24"/>
          <w:szCs w:val="24"/>
        </w:rPr>
        <w:t xml:space="preserve">Les étudiants qui possèdent de solides compétences numériques semblent bénéficier davantage de l'interaction avec les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Cela peut s'expliquer par leur capacité à naviguer efficacement dans les environnements numériques, ce qui leur permet d'exploiter pleinement les fonctionnalités offertes par ces outils. En d'autres termes, les étudiants plus compétents numériquement sont plus à même de tirer parti des réponses instantanées et des ressources complémentaires fournies par les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ce qui renforce leur engagement comportemental, cognitif et affectif.</w:t>
      </w:r>
      <w:r>
        <w:rPr>
          <w:rFonts w:ascii="Times New Roman" w:hAnsi="Times New Roman" w:cs="Times New Roman"/>
          <w:sz w:val="24"/>
          <w:szCs w:val="24"/>
        </w:rPr>
        <w:t xml:space="preserve"> </w:t>
      </w:r>
      <w:r w:rsidRPr="00A9559B">
        <w:rPr>
          <w:rFonts w:ascii="Times New Roman" w:hAnsi="Times New Roman" w:cs="Times New Roman"/>
          <w:sz w:val="24"/>
          <w:szCs w:val="24"/>
        </w:rPr>
        <w:t xml:space="preserve">Cette dynamique souligne l'importance de former les étudiants aux compétences numériques afin de maximiser l'efficacité des outils technologiques dans l'apprentissage. Les résultats suggèrent également que les institutions éducatives devraient prendre en compte le niveau de compétence numérique lors de l'intégration des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dans leurs pratiques pédagogiques. En offrant un soutien adapté pour développer ces compétences, les établissements peuvent améliorer l'impact des technologies sur l'engagement des étudiants.</w:t>
      </w:r>
    </w:p>
    <w:p w14:paraId="4CE9B161" w14:textId="77777777" w:rsidR="00A9559B" w:rsidRDefault="00A9559B" w:rsidP="004648E3">
      <w:pPr>
        <w:jc w:val="both"/>
        <w:rPr>
          <w:rFonts w:ascii="Times New Roman" w:hAnsi="Times New Roman" w:cs="Times New Roman"/>
          <w:sz w:val="24"/>
          <w:szCs w:val="24"/>
        </w:rPr>
      </w:pPr>
      <w:r w:rsidRPr="00A9559B">
        <w:rPr>
          <w:rFonts w:ascii="Times New Roman" w:hAnsi="Times New Roman" w:cs="Times New Roman"/>
          <w:sz w:val="24"/>
          <w:szCs w:val="24"/>
        </w:rPr>
        <w:t xml:space="preserve">Enfin, l'analyse de médiation révèle que la perception de l'utilité des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joue un rôle crucial dans la relation entre l'usage de ces outils et l'engagement académique des étudiants. Les résultats indiquent que l'usage des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a un effet significatif sur leur utilité perçue, ce qui à son tour influence positivement l'engagement comportemental, cognitif et affectif. Cette médiation partielle souligne l'importance de la perception subjective que les étudiants ont des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en tant qu'outils d'apprentissage. Lorsque les étudiants perçoivent les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comme utiles, ils sont plus enclins à s'engager activement dans leurs études, comme le confirme le modèle d'acceptation de la technologie proposé par Davis (1989). Cela suggère que la manière dont ces outils sont présentés et intégrés dans le parcours éducatif peut influencer leur efficacité, ce qui est soutenu par les travaux de Wang et Wang (2010). Les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doivent être perçus non seulement comme des aides techniques, mais comme des ressources précieuses qui enrichissent l'expérience d'apprentissage, un point souligné par </w:t>
      </w:r>
      <w:proofErr w:type="spellStart"/>
      <w:r w:rsidRPr="00A9559B">
        <w:rPr>
          <w:rFonts w:ascii="Times New Roman" w:hAnsi="Times New Roman" w:cs="Times New Roman"/>
          <w:sz w:val="24"/>
          <w:szCs w:val="24"/>
        </w:rPr>
        <w:t>Almarashdeh</w:t>
      </w:r>
      <w:proofErr w:type="spellEnd"/>
      <w:r w:rsidRPr="00A9559B">
        <w:rPr>
          <w:rFonts w:ascii="Times New Roman" w:hAnsi="Times New Roman" w:cs="Times New Roman"/>
          <w:sz w:val="24"/>
          <w:szCs w:val="24"/>
        </w:rPr>
        <w:t xml:space="preserve"> (2020). L'effet direct significatif, bien que réduit, entre l'usage des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et l'engagement indique qu'il existe également d'autres mécanismes à l'œuvre. Cela signifie que même sans une perception élevée de l'utilité, les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peuvent encore inciter à l'engagement, peut-être par leur capacité à fournir un soutien immédiat ou à faciliter l'accès aux informations, comme l'indiquent les recherches de Lin et </w:t>
      </w:r>
      <w:proofErr w:type="spellStart"/>
      <w:r w:rsidRPr="00A9559B">
        <w:rPr>
          <w:rFonts w:ascii="Times New Roman" w:hAnsi="Times New Roman" w:cs="Times New Roman"/>
          <w:sz w:val="24"/>
          <w:szCs w:val="24"/>
        </w:rPr>
        <w:t>Ye</w:t>
      </w:r>
      <w:proofErr w:type="spellEnd"/>
      <w:r w:rsidRPr="00A9559B">
        <w:rPr>
          <w:rFonts w:ascii="Times New Roman" w:hAnsi="Times New Roman" w:cs="Times New Roman"/>
          <w:sz w:val="24"/>
          <w:szCs w:val="24"/>
        </w:rPr>
        <w:t xml:space="preserve"> (2023).</w:t>
      </w:r>
    </w:p>
    <w:p w14:paraId="434D27B3" w14:textId="1BDEC8F8" w:rsidR="00A9559B" w:rsidRDefault="00A9559B" w:rsidP="004648E3">
      <w:pPr>
        <w:jc w:val="both"/>
        <w:rPr>
          <w:rFonts w:ascii="Times New Roman" w:hAnsi="Times New Roman" w:cs="Times New Roman"/>
          <w:sz w:val="24"/>
          <w:szCs w:val="24"/>
        </w:rPr>
      </w:pPr>
      <w:r w:rsidRPr="00A9559B">
        <w:rPr>
          <w:rFonts w:ascii="Times New Roman" w:hAnsi="Times New Roman" w:cs="Times New Roman"/>
          <w:sz w:val="24"/>
          <w:szCs w:val="24"/>
        </w:rPr>
        <w:lastRenderedPageBreak/>
        <w:t xml:space="preserve">Cette étude présente des implications théoriques et pratiques significatives. Théoriquement, elle approfondit la compréhension des mécanismes par lesquels l’usage des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influence l’engagement académique, en mettant en lumière le rôle crucial de la compétence numérique comme facteur modérateur et de l’utilité </w:t>
      </w:r>
      <w:r w:rsidR="00167B6D">
        <w:rPr>
          <w:rFonts w:ascii="Times New Roman" w:hAnsi="Times New Roman" w:cs="Times New Roman"/>
          <w:sz w:val="24"/>
          <w:szCs w:val="24"/>
        </w:rPr>
        <w:t xml:space="preserve">perçue de ces technologies </w:t>
      </w:r>
      <w:r w:rsidRPr="00A9559B">
        <w:rPr>
          <w:rFonts w:ascii="Times New Roman" w:hAnsi="Times New Roman" w:cs="Times New Roman"/>
          <w:sz w:val="24"/>
          <w:szCs w:val="24"/>
        </w:rPr>
        <w:t xml:space="preserve">comme médiateur, enrichissant ainsi les modèles classiques d’acceptation des technologies et d’engagement étudiant. Sur le plan pratique, ces résultats invitent les institutions éducatives à promouvoir activement l’intégration des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tout en renforçant les compétences numériques des étudiants pour maximiser leur impact. Par ailleurs, il est essentiel de valoriser et de communiquer clairement l’utilité de ces outils afin de favoriser leur adoption et leur utilisation effective. Al-</w:t>
      </w:r>
      <w:proofErr w:type="spellStart"/>
      <w:r w:rsidRPr="00A9559B">
        <w:rPr>
          <w:rFonts w:ascii="Times New Roman" w:hAnsi="Times New Roman" w:cs="Times New Roman"/>
          <w:sz w:val="24"/>
          <w:szCs w:val="24"/>
        </w:rPr>
        <w:t>Zahrani</w:t>
      </w:r>
      <w:proofErr w:type="spellEnd"/>
      <w:r w:rsidRPr="00A9559B">
        <w:rPr>
          <w:rFonts w:ascii="Times New Roman" w:hAnsi="Times New Roman" w:cs="Times New Roman"/>
          <w:sz w:val="24"/>
          <w:szCs w:val="24"/>
        </w:rPr>
        <w:t xml:space="preserve"> (2025) souligne également la nécessité d'une approche équilibrée de l'intégration des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dans les contextes éducatifs, en tenant compte de l'impact potentiel sur la connexion humaine et le soutien émotionnel. Enfin, ces conclusions fournissent des orientations précieuses pour les concepteurs de technologies éducatives, qui doivent veiller à adapter les </w:t>
      </w:r>
      <w:proofErr w:type="spellStart"/>
      <w:r w:rsidRPr="00A9559B">
        <w:rPr>
          <w:rFonts w:ascii="Times New Roman" w:hAnsi="Times New Roman" w:cs="Times New Roman"/>
          <w:sz w:val="24"/>
          <w:szCs w:val="24"/>
        </w:rPr>
        <w:t>chatbots</w:t>
      </w:r>
      <w:proofErr w:type="spellEnd"/>
      <w:r w:rsidRPr="00A9559B">
        <w:rPr>
          <w:rFonts w:ascii="Times New Roman" w:hAnsi="Times New Roman" w:cs="Times New Roman"/>
          <w:sz w:val="24"/>
          <w:szCs w:val="24"/>
        </w:rPr>
        <w:t xml:space="preserve"> aux besoins spécifiques des apprenants afin d’encourager un engagement académique soutenu et une meilleure réussite dans un contexte éducatif de plus en plus </w:t>
      </w:r>
      <w:r w:rsidR="007E1354" w:rsidRPr="00A9559B">
        <w:rPr>
          <w:rFonts w:ascii="Times New Roman" w:hAnsi="Times New Roman" w:cs="Times New Roman"/>
          <w:sz w:val="24"/>
          <w:szCs w:val="24"/>
        </w:rPr>
        <w:t>digitaliser</w:t>
      </w:r>
      <w:r w:rsidRPr="00A9559B">
        <w:rPr>
          <w:rFonts w:ascii="Times New Roman" w:hAnsi="Times New Roman" w:cs="Times New Roman"/>
          <w:sz w:val="24"/>
          <w:szCs w:val="24"/>
        </w:rPr>
        <w:t>.</w:t>
      </w:r>
    </w:p>
    <w:p w14:paraId="524A4B14" w14:textId="07FD7943" w:rsidR="003E6E57" w:rsidRPr="005020E7" w:rsidRDefault="004648E3" w:rsidP="004648E3">
      <w:pPr>
        <w:jc w:val="both"/>
        <w:rPr>
          <w:rFonts w:ascii="Times New Roman" w:hAnsi="Times New Roman" w:cs="Times New Roman"/>
          <w:sz w:val="24"/>
          <w:szCs w:val="24"/>
        </w:rPr>
      </w:pPr>
      <w:r w:rsidRPr="004648E3">
        <w:rPr>
          <w:rFonts w:ascii="Times New Roman" w:hAnsi="Times New Roman" w:cs="Times New Roman"/>
          <w:sz w:val="24"/>
          <w:szCs w:val="24"/>
        </w:rPr>
        <w:t xml:space="preserve">Malgré les apports significatifs de cette étude, certaines limites doivent être reconnues. Premièrement, l’échantillon limité aux étudiants d’une seule université peut restreindre la généralisation des résultats à d’autres contextes académiques ou culturels. De plus, l’utilisation d’une méthodologie transversale empêche d’établir des relations causales définitives. Enfin, les données reposant sur l’auto-évaluation peuvent introduire un biais de réponse. Ces limites ouvrent des perspectives intéressantes pour des recherches futures, notamment à travers des études longitudinales ou expérimentales impliquant des populations diversifiées et intégrant des mesures objectives de l’usage des </w:t>
      </w:r>
      <w:proofErr w:type="spellStart"/>
      <w:r w:rsidRPr="004648E3">
        <w:rPr>
          <w:rFonts w:ascii="Times New Roman" w:hAnsi="Times New Roman" w:cs="Times New Roman"/>
          <w:sz w:val="24"/>
          <w:szCs w:val="24"/>
        </w:rPr>
        <w:t>chatbots</w:t>
      </w:r>
      <w:proofErr w:type="spellEnd"/>
      <w:r w:rsidRPr="004648E3">
        <w:rPr>
          <w:rFonts w:ascii="Times New Roman" w:hAnsi="Times New Roman" w:cs="Times New Roman"/>
          <w:sz w:val="24"/>
          <w:szCs w:val="24"/>
        </w:rPr>
        <w:t xml:space="preserve"> et de l’engagement académique. Par ailleurs, il serait pertinent d’explorer d’autres variables modératrices ou médiatrices susceptibles d’affiner la compréhension des mécanismes sous-jacents à l’impact des technologies numériques dans l’enseignement supérieur.</w:t>
      </w:r>
    </w:p>
    <w:p w14:paraId="360FA15D" w14:textId="77777777" w:rsidR="002C2017" w:rsidRPr="00611E92" w:rsidRDefault="002C2017" w:rsidP="00611E92">
      <w:pPr>
        <w:spacing w:after="0" w:line="276" w:lineRule="auto"/>
        <w:jc w:val="both"/>
        <w:rPr>
          <w:rFonts w:ascii="Times New Roman" w:hAnsi="Times New Roman" w:cs="Times New Roman"/>
          <w:b/>
          <w:bCs/>
          <w:sz w:val="24"/>
          <w:szCs w:val="24"/>
        </w:rPr>
      </w:pPr>
    </w:p>
    <w:p w14:paraId="27AD3AF4" w14:textId="626E21B2" w:rsidR="001C6165" w:rsidRDefault="00153782" w:rsidP="009F7E34">
      <w:pPr>
        <w:spacing w:line="276" w:lineRule="auto"/>
        <w:jc w:val="both"/>
        <w:rPr>
          <w:rFonts w:ascii="Times New Roman" w:hAnsi="Times New Roman" w:cs="Times New Roman"/>
          <w:b/>
          <w:bCs/>
          <w:sz w:val="24"/>
          <w:szCs w:val="24"/>
        </w:rPr>
      </w:pPr>
      <w:r w:rsidRPr="00153782">
        <w:rPr>
          <w:rFonts w:ascii="Times New Roman" w:hAnsi="Times New Roman" w:cs="Times New Roman"/>
          <w:b/>
          <w:bCs/>
          <w:sz w:val="24"/>
          <w:szCs w:val="24"/>
        </w:rPr>
        <w:t xml:space="preserve">Conclusion </w:t>
      </w:r>
    </w:p>
    <w:p w14:paraId="411FE351" w14:textId="3063FA32" w:rsidR="002F47CC" w:rsidRPr="002F47CC" w:rsidRDefault="002F47CC" w:rsidP="002F47CC">
      <w:pPr>
        <w:spacing w:line="276" w:lineRule="auto"/>
        <w:jc w:val="both"/>
        <w:rPr>
          <w:rFonts w:ascii="Times New Roman" w:hAnsi="Times New Roman" w:cs="Times New Roman"/>
          <w:sz w:val="24"/>
          <w:szCs w:val="24"/>
        </w:rPr>
      </w:pPr>
      <w:r w:rsidRPr="002F47CC">
        <w:rPr>
          <w:rFonts w:ascii="Times New Roman" w:hAnsi="Times New Roman" w:cs="Times New Roman"/>
          <w:sz w:val="24"/>
          <w:szCs w:val="24"/>
        </w:rPr>
        <w:t xml:space="preserve">Cette étude démontre l'impact significatif des </w:t>
      </w:r>
      <w:proofErr w:type="spellStart"/>
      <w:r w:rsidRPr="002F47CC">
        <w:rPr>
          <w:rFonts w:ascii="Times New Roman" w:hAnsi="Times New Roman" w:cs="Times New Roman"/>
          <w:sz w:val="24"/>
          <w:szCs w:val="24"/>
        </w:rPr>
        <w:t>chatbots</w:t>
      </w:r>
      <w:proofErr w:type="spellEnd"/>
      <w:r w:rsidRPr="002F47CC">
        <w:rPr>
          <w:rFonts w:ascii="Times New Roman" w:hAnsi="Times New Roman" w:cs="Times New Roman"/>
          <w:sz w:val="24"/>
          <w:szCs w:val="24"/>
        </w:rPr>
        <w:t xml:space="preserve"> sur l'engagement académique des étudiants, soulignant leur potentiel en tant qu'outils d'apprentissage interactifs et personnalisés. Les résultats révèlent que l'usage des </w:t>
      </w:r>
      <w:proofErr w:type="spellStart"/>
      <w:r w:rsidRPr="002F47CC">
        <w:rPr>
          <w:rFonts w:ascii="Times New Roman" w:hAnsi="Times New Roman" w:cs="Times New Roman"/>
          <w:sz w:val="24"/>
          <w:szCs w:val="24"/>
        </w:rPr>
        <w:t>chatbots</w:t>
      </w:r>
      <w:proofErr w:type="spellEnd"/>
      <w:r w:rsidRPr="002F47CC">
        <w:rPr>
          <w:rFonts w:ascii="Times New Roman" w:hAnsi="Times New Roman" w:cs="Times New Roman"/>
          <w:sz w:val="24"/>
          <w:szCs w:val="24"/>
        </w:rPr>
        <w:t xml:space="preserve"> influence positivement les dimensions comportementale, cognitive et affective de l'engagement, confirmant ainsi l'importance de la perception de leur utilité. De plus, l'analyse met en évidence le rôle modérateur du niveau de compétence numérique, indiquant que les étudiants disposant de compétences numériques solides bénéficient davantage de ces outils.</w:t>
      </w:r>
      <w:r>
        <w:rPr>
          <w:rFonts w:ascii="Times New Roman" w:hAnsi="Times New Roman" w:cs="Times New Roman"/>
          <w:sz w:val="24"/>
          <w:szCs w:val="24"/>
        </w:rPr>
        <w:t xml:space="preserve"> </w:t>
      </w:r>
      <w:r w:rsidRPr="002F47CC">
        <w:rPr>
          <w:rFonts w:ascii="Times New Roman" w:hAnsi="Times New Roman" w:cs="Times New Roman"/>
          <w:sz w:val="24"/>
          <w:szCs w:val="24"/>
        </w:rPr>
        <w:t xml:space="preserve">En intégrant les </w:t>
      </w:r>
      <w:proofErr w:type="spellStart"/>
      <w:r w:rsidRPr="002F47CC">
        <w:rPr>
          <w:rFonts w:ascii="Times New Roman" w:hAnsi="Times New Roman" w:cs="Times New Roman"/>
          <w:sz w:val="24"/>
          <w:szCs w:val="24"/>
        </w:rPr>
        <w:t>chatbots</w:t>
      </w:r>
      <w:proofErr w:type="spellEnd"/>
      <w:r w:rsidRPr="002F47CC">
        <w:rPr>
          <w:rFonts w:ascii="Times New Roman" w:hAnsi="Times New Roman" w:cs="Times New Roman"/>
          <w:sz w:val="24"/>
          <w:szCs w:val="24"/>
        </w:rPr>
        <w:t xml:space="preserve"> dans les parcours éducatifs, les institutions peuvent non seulement enrichir l'expérience d'apprentissage, mais aussi favoriser une plus grande motivation et implication des étudiants. Pour maximiser l'impact des </w:t>
      </w:r>
      <w:proofErr w:type="spellStart"/>
      <w:r w:rsidRPr="002F47CC">
        <w:rPr>
          <w:rFonts w:ascii="Times New Roman" w:hAnsi="Times New Roman" w:cs="Times New Roman"/>
          <w:sz w:val="24"/>
          <w:szCs w:val="24"/>
        </w:rPr>
        <w:t>chatbots</w:t>
      </w:r>
      <w:proofErr w:type="spellEnd"/>
      <w:r w:rsidRPr="002F47CC">
        <w:rPr>
          <w:rFonts w:ascii="Times New Roman" w:hAnsi="Times New Roman" w:cs="Times New Roman"/>
          <w:sz w:val="24"/>
          <w:szCs w:val="24"/>
        </w:rPr>
        <w:t>, il est essentiel de développer les compétences numériques des apprenants et de communiquer clairement l'utilité de ces outils.</w:t>
      </w:r>
    </w:p>
    <w:p w14:paraId="11C3CF58" w14:textId="444AA0C5" w:rsidR="002F47CC" w:rsidRDefault="002F47CC" w:rsidP="002F47CC">
      <w:pPr>
        <w:spacing w:line="276" w:lineRule="auto"/>
        <w:jc w:val="both"/>
        <w:rPr>
          <w:rFonts w:ascii="Times New Roman" w:hAnsi="Times New Roman" w:cs="Times New Roman"/>
          <w:sz w:val="24"/>
          <w:szCs w:val="24"/>
        </w:rPr>
      </w:pPr>
      <w:r>
        <w:rPr>
          <w:rFonts w:ascii="Times New Roman" w:hAnsi="Times New Roman" w:cs="Times New Roman"/>
          <w:sz w:val="24"/>
          <w:szCs w:val="24"/>
        </w:rPr>
        <w:t>B</w:t>
      </w:r>
      <w:r w:rsidRPr="002F47CC">
        <w:rPr>
          <w:rFonts w:ascii="Times New Roman" w:hAnsi="Times New Roman" w:cs="Times New Roman"/>
          <w:sz w:val="24"/>
          <w:szCs w:val="24"/>
        </w:rPr>
        <w:t xml:space="preserve">ien que cette étude apporte des contributions significatives, elle invite à des recherches futures pour explorer davantage les variables modératrices et médiatrices, ainsi que l'impact des </w:t>
      </w:r>
      <w:proofErr w:type="spellStart"/>
      <w:r w:rsidRPr="002F47CC">
        <w:rPr>
          <w:rFonts w:ascii="Times New Roman" w:hAnsi="Times New Roman" w:cs="Times New Roman"/>
          <w:sz w:val="24"/>
          <w:szCs w:val="24"/>
        </w:rPr>
        <w:t>chatbots</w:t>
      </w:r>
      <w:proofErr w:type="spellEnd"/>
      <w:r w:rsidRPr="002F47CC">
        <w:rPr>
          <w:rFonts w:ascii="Times New Roman" w:hAnsi="Times New Roman" w:cs="Times New Roman"/>
          <w:sz w:val="24"/>
          <w:szCs w:val="24"/>
        </w:rPr>
        <w:t xml:space="preserve"> dans des contextes académiques variés. En continuant à affiner notre compréhension </w:t>
      </w:r>
      <w:r w:rsidRPr="002F47CC">
        <w:rPr>
          <w:rFonts w:ascii="Times New Roman" w:hAnsi="Times New Roman" w:cs="Times New Roman"/>
          <w:sz w:val="24"/>
          <w:szCs w:val="24"/>
        </w:rPr>
        <w:lastRenderedPageBreak/>
        <w:t>des mécanismes sous-jacents à l'engagement académique, nous pourrons mieux intégrer les technologies numériques dans l'enseignement supérieur et répondre aux besoins diversifiés des apprenants.</w:t>
      </w:r>
    </w:p>
    <w:p w14:paraId="207F9937" w14:textId="77777777" w:rsidR="00851E78" w:rsidRDefault="00851E78" w:rsidP="00611E92">
      <w:pPr>
        <w:spacing w:after="0" w:line="276" w:lineRule="auto"/>
        <w:jc w:val="both"/>
        <w:rPr>
          <w:rFonts w:ascii="Times New Roman" w:hAnsi="Times New Roman" w:cs="Times New Roman"/>
          <w:sz w:val="24"/>
          <w:szCs w:val="24"/>
        </w:rPr>
      </w:pPr>
    </w:p>
    <w:p w14:paraId="0303808F" w14:textId="0DBFCA62" w:rsidR="0098130C" w:rsidRPr="0098130C" w:rsidRDefault="0098130C" w:rsidP="002F47CC">
      <w:pPr>
        <w:spacing w:line="276" w:lineRule="auto"/>
        <w:jc w:val="both"/>
        <w:rPr>
          <w:rFonts w:ascii="Times New Roman" w:hAnsi="Times New Roman" w:cs="Times New Roman"/>
          <w:b/>
          <w:bCs/>
          <w:sz w:val="24"/>
          <w:szCs w:val="24"/>
        </w:rPr>
      </w:pPr>
      <w:r w:rsidRPr="0098130C">
        <w:rPr>
          <w:rFonts w:ascii="Times New Roman" w:hAnsi="Times New Roman" w:cs="Times New Roman"/>
          <w:b/>
          <w:bCs/>
          <w:sz w:val="24"/>
          <w:szCs w:val="24"/>
        </w:rPr>
        <w:t xml:space="preserve">Bibliographie </w:t>
      </w:r>
    </w:p>
    <w:p w14:paraId="685B97E8" w14:textId="0DEEA482" w:rsidR="00086A85" w:rsidRPr="00BC52F1" w:rsidRDefault="00086A85" w:rsidP="00CD2BA6">
      <w:pPr>
        <w:jc w:val="both"/>
        <w:rPr>
          <w:rFonts w:ascii="Times New Roman" w:hAnsi="Times New Roman" w:cs="Times New Roman"/>
          <w:sz w:val="24"/>
          <w:szCs w:val="24"/>
          <w:lang w:val="en-US"/>
        </w:rPr>
      </w:pPr>
      <w:r w:rsidRPr="00086A85">
        <w:rPr>
          <w:rFonts w:ascii="Times New Roman" w:hAnsi="Times New Roman" w:cs="Times New Roman"/>
          <w:sz w:val="24"/>
          <w:szCs w:val="24"/>
        </w:rPr>
        <w:t xml:space="preserve">Abdallah, A. K., </w:t>
      </w:r>
      <w:proofErr w:type="spellStart"/>
      <w:r w:rsidRPr="00086A85">
        <w:rPr>
          <w:rFonts w:ascii="Times New Roman" w:hAnsi="Times New Roman" w:cs="Times New Roman"/>
          <w:sz w:val="24"/>
          <w:szCs w:val="24"/>
        </w:rPr>
        <w:t>Alkaabi</w:t>
      </w:r>
      <w:proofErr w:type="spellEnd"/>
      <w:r w:rsidRPr="00086A85">
        <w:rPr>
          <w:rFonts w:ascii="Times New Roman" w:hAnsi="Times New Roman" w:cs="Times New Roman"/>
          <w:sz w:val="24"/>
          <w:szCs w:val="24"/>
        </w:rPr>
        <w:t xml:space="preserve">, A. M., </w:t>
      </w:r>
      <w:proofErr w:type="spellStart"/>
      <w:r w:rsidRPr="00086A85">
        <w:rPr>
          <w:rFonts w:ascii="Times New Roman" w:hAnsi="Times New Roman" w:cs="Times New Roman"/>
          <w:sz w:val="24"/>
          <w:szCs w:val="24"/>
        </w:rPr>
        <w:t>Mehiar</w:t>
      </w:r>
      <w:proofErr w:type="spellEnd"/>
      <w:r w:rsidRPr="00086A85">
        <w:rPr>
          <w:rFonts w:ascii="Times New Roman" w:hAnsi="Times New Roman" w:cs="Times New Roman"/>
          <w:sz w:val="24"/>
          <w:szCs w:val="24"/>
        </w:rPr>
        <w:t xml:space="preserve">, D., &amp; </w:t>
      </w:r>
      <w:proofErr w:type="spellStart"/>
      <w:r w:rsidRPr="00086A85">
        <w:rPr>
          <w:rFonts w:ascii="Times New Roman" w:hAnsi="Times New Roman" w:cs="Times New Roman"/>
          <w:sz w:val="24"/>
          <w:szCs w:val="24"/>
        </w:rPr>
        <w:t>Jaradat</w:t>
      </w:r>
      <w:proofErr w:type="spellEnd"/>
      <w:r w:rsidRPr="00086A85">
        <w:rPr>
          <w:rFonts w:ascii="Times New Roman" w:hAnsi="Times New Roman" w:cs="Times New Roman"/>
          <w:sz w:val="24"/>
          <w:szCs w:val="24"/>
        </w:rPr>
        <w:t xml:space="preserve">, Z. A. (2024). </w:t>
      </w:r>
      <w:r w:rsidRPr="00CD2BA6">
        <w:rPr>
          <w:rFonts w:ascii="Times New Roman" w:hAnsi="Times New Roman" w:cs="Times New Roman"/>
          <w:i/>
          <w:iCs/>
          <w:sz w:val="24"/>
          <w:szCs w:val="24"/>
          <w:lang w:val="en-US"/>
        </w:rPr>
        <w:t>Chatbots in classrooms: Tailoring education and boosting engagement. In Cutting-edge innovations in teaching, leadership, technology, and assessment</w:t>
      </w:r>
      <w:r w:rsidRPr="00BC52F1">
        <w:rPr>
          <w:rFonts w:ascii="Times New Roman" w:hAnsi="Times New Roman" w:cs="Times New Roman"/>
          <w:sz w:val="24"/>
          <w:szCs w:val="24"/>
          <w:lang w:val="en-US"/>
        </w:rPr>
        <w:t>. IGI Global</w:t>
      </w:r>
    </w:p>
    <w:p w14:paraId="5550AA3A" w14:textId="2789256C" w:rsidR="00361C00" w:rsidRPr="00BC52F1" w:rsidRDefault="00361C00" w:rsidP="00CD2BA6">
      <w:pPr>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Al-Zahrani, A. M. (2025). Exploring the Impact of Artificial Intelligence Chatbots on Human Connection and Emotional Support Among Higher Education Students. </w:t>
      </w:r>
      <w:r w:rsidRPr="00CD2BA6">
        <w:rPr>
          <w:rFonts w:ascii="Times New Roman" w:hAnsi="Times New Roman" w:cs="Times New Roman"/>
          <w:i/>
          <w:iCs/>
          <w:sz w:val="24"/>
          <w:szCs w:val="24"/>
          <w:lang w:val="en-US"/>
        </w:rPr>
        <w:t>SAGE Open</w:t>
      </w:r>
      <w:r w:rsidRPr="00BC52F1">
        <w:rPr>
          <w:rFonts w:ascii="Times New Roman" w:hAnsi="Times New Roman" w:cs="Times New Roman"/>
          <w:sz w:val="24"/>
          <w:szCs w:val="24"/>
          <w:lang w:val="en-US"/>
        </w:rPr>
        <w:t>, 15(2).</w:t>
      </w:r>
    </w:p>
    <w:p w14:paraId="3DEC8BE9" w14:textId="36C03519" w:rsidR="00361C00" w:rsidRPr="00BC52F1" w:rsidRDefault="0099742E" w:rsidP="00CD2BA6">
      <w:pPr>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Antony, S., &amp; Ramnath, R. (2023). A Phenomenological Exploration of Students’ Perceptions of AI Chatbots in Higher Education. </w:t>
      </w:r>
      <w:r w:rsidRPr="00CD2BA6">
        <w:rPr>
          <w:rFonts w:ascii="Times New Roman" w:hAnsi="Times New Roman" w:cs="Times New Roman"/>
          <w:i/>
          <w:iCs/>
          <w:sz w:val="24"/>
          <w:szCs w:val="24"/>
          <w:lang w:val="en-US"/>
        </w:rPr>
        <w:t>IAFOR Journal of Education</w:t>
      </w:r>
      <w:r w:rsidRPr="00BC52F1">
        <w:rPr>
          <w:rFonts w:ascii="Times New Roman" w:hAnsi="Times New Roman" w:cs="Times New Roman"/>
          <w:sz w:val="24"/>
          <w:szCs w:val="24"/>
          <w:lang w:val="en-US"/>
        </w:rPr>
        <w:t>, 11(2).</w:t>
      </w:r>
    </w:p>
    <w:p w14:paraId="271A5119" w14:textId="77777777" w:rsidR="00807694" w:rsidRPr="00BC52F1" w:rsidRDefault="00807694" w:rsidP="00CD2BA6">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Baidoo-Anu, D., &amp; Owusu Ansah, L. (2023). Education in the era of generative artificial intelligence (AI): Understanding the potential benefits of ChatGPT in promoting teaching and learning. </w:t>
      </w:r>
      <w:r w:rsidRPr="00CD2BA6">
        <w:rPr>
          <w:rFonts w:ascii="Times New Roman" w:hAnsi="Times New Roman" w:cs="Times New Roman"/>
          <w:i/>
          <w:iCs/>
          <w:sz w:val="24"/>
          <w:szCs w:val="24"/>
          <w:lang w:val="en-US"/>
        </w:rPr>
        <w:t>Journal of AI</w:t>
      </w:r>
      <w:r w:rsidRPr="00BC52F1">
        <w:rPr>
          <w:rFonts w:ascii="Times New Roman" w:hAnsi="Times New Roman" w:cs="Times New Roman"/>
          <w:sz w:val="24"/>
          <w:szCs w:val="24"/>
          <w:lang w:val="en-US"/>
        </w:rPr>
        <w:t>, 7(1), 52–62.</w:t>
      </w:r>
    </w:p>
    <w:p w14:paraId="2125578E" w14:textId="66468963" w:rsidR="00923B42" w:rsidRPr="00C7361E" w:rsidRDefault="00923B42" w:rsidP="00923B42">
      <w:pPr>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Bandura, A., &amp; National Institute of Mental Health. (1986). </w:t>
      </w:r>
      <w:r w:rsidRPr="00CD2BA6">
        <w:rPr>
          <w:rFonts w:ascii="Times New Roman" w:hAnsi="Times New Roman" w:cs="Times New Roman"/>
          <w:i/>
          <w:iCs/>
          <w:sz w:val="24"/>
          <w:szCs w:val="24"/>
          <w:lang w:val="en-US"/>
        </w:rPr>
        <w:t xml:space="preserve">Social foundations of thought and </w:t>
      </w:r>
      <w:r w:rsidR="00CF3703" w:rsidRPr="00CD2BA6">
        <w:rPr>
          <w:rFonts w:ascii="Times New Roman" w:hAnsi="Times New Roman" w:cs="Times New Roman"/>
          <w:i/>
          <w:iCs/>
          <w:sz w:val="24"/>
          <w:szCs w:val="24"/>
          <w:lang w:val="en-US"/>
        </w:rPr>
        <w:t>action :</w:t>
      </w:r>
      <w:r w:rsidRPr="00CD2BA6">
        <w:rPr>
          <w:rFonts w:ascii="Times New Roman" w:hAnsi="Times New Roman" w:cs="Times New Roman"/>
          <w:i/>
          <w:iCs/>
          <w:sz w:val="24"/>
          <w:szCs w:val="24"/>
          <w:lang w:val="en-US"/>
        </w:rPr>
        <w:t xml:space="preserve"> A social cognitive theory</w:t>
      </w:r>
      <w:r w:rsidRPr="00BC52F1">
        <w:rPr>
          <w:rFonts w:ascii="Times New Roman" w:hAnsi="Times New Roman" w:cs="Times New Roman"/>
          <w:sz w:val="24"/>
          <w:szCs w:val="24"/>
          <w:lang w:val="en-US"/>
        </w:rPr>
        <w:t xml:space="preserve">. </w:t>
      </w:r>
      <w:r w:rsidRPr="00C7361E">
        <w:rPr>
          <w:rFonts w:ascii="Times New Roman" w:hAnsi="Times New Roman" w:cs="Times New Roman"/>
          <w:sz w:val="24"/>
          <w:szCs w:val="24"/>
          <w:lang w:val="en-US"/>
        </w:rPr>
        <w:t>Prentice-Hall, Inc.</w:t>
      </w:r>
    </w:p>
    <w:p w14:paraId="57394C72" w14:textId="7EAC55C8" w:rsidR="0044689A" w:rsidRDefault="0044689A" w:rsidP="009F7E34">
      <w:pPr>
        <w:spacing w:line="276" w:lineRule="auto"/>
        <w:jc w:val="both"/>
        <w:rPr>
          <w:rFonts w:ascii="Times New Roman" w:hAnsi="Times New Roman" w:cs="Times New Roman"/>
          <w:sz w:val="24"/>
          <w:szCs w:val="24"/>
        </w:rPr>
      </w:pPr>
      <w:bookmarkStart w:id="4" w:name="_Hlk200547556"/>
      <w:proofErr w:type="spellStart"/>
      <w:r w:rsidRPr="00BC52F1">
        <w:rPr>
          <w:rFonts w:ascii="Times New Roman" w:hAnsi="Times New Roman" w:cs="Times New Roman"/>
          <w:sz w:val="24"/>
          <w:szCs w:val="24"/>
          <w:lang w:val="en-US"/>
        </w:rPr>
        <w:t>Bimpong</w:t>
      </w:r>
      <w:proofErr w:type="spellEnd"/>
      <w:r w:rsidRPr="00BC52F1">
        <w:rPr>
          <w:rFonts w:ascii="Times New Roman" w:hAnsi="Times New Roman" w:cs="Times New Roman"/>
          <w:sz w:val="24"/>
          <w:szCs w:val="24"/>
          <w:lang w:val="en-US"/>
        </w:rPr>
        <w:t xml:space="preserve">, B. W. (2025). </w:t>
      </w:r>
      <w:bookmarkEnd w:id="4"/>
      <w:r w:rsidRPr="00CD2BA6">
        <w:rPr>
          <w:rFonts w:ascii="Times New Roman" w:hAnsi="Times New Roman" w:cs="Times New Roman"/>
          <w:i/>
          <w:iCs/>
          <w:sz w:val="24"/>
          <w:szCs w:val="24"/>
          <w:lang w:val="en-US"/>
        </w:rPr>
        <w:t>The Impact of Generative AI Educational Chatbots on the Academic Support Experiences of Students in U.S. Research Universities</w:t>
      </w:r>
      <w:r w:rsidRPr="00BC52F1">
        <w:rPr>
          <w:rFonts w:ascii="Times New Roman" w:hAnsi="Times New Roman" w:cs="Times New Roman"/>
          <w:sz w:val="24"/>
          <w:szCs w:val="24"/>
          <w:lang w:val="en-US"/>
        </w:rPr>
        <w:t xml:space="preserve">. </w:t>
      </w:r>
      <w:r w:rsidRPr="0044689A">
        <w:rPr>
          <w:rFonts w:ascii="Times New Roman" w:hAnsi="Times New Roman" w:cs="Times New Roman"/>
          <w:sz w:val="24"/>
          <w:szCs w:val="24"/>
        </w:rPr>
        <w:t>NASPA.</w:t>
      </w:r>
    </w:p>
    <w:p w14:paraId="3144375C" w14:textId="5126392A" w:rsidR="00181ED1" w:rsidRDefault="00181ED1" w:rsidP="009F7E34">
      <w:pPr>
        <w:spacing w:line="276" w:lineRule="auto"/>
        <w:jc w:val="both"/>
        <w:rPr>
          <w:rFonts w:ascii="Times New Roman" w:hAnsi="Times New Roman" w:cs="Times New Roman"/>
          <w:sz w:val="24"/>
          <w:szCs w:val="24"/>
        </w:rPr>
      </w:pPr>
      <w:r w:rsidRPr="00181ED1">
        <w:rPr>
          <w:rFonts w:ascii="Times New Roman" w:hAnsi="Times New Roman" w:cs="Times New Roman"/>
          <w:sz w:val="24"/>
          <w:szCs w:val="24"/>
        </w:rPr>
        <w:t xml:space="preserve">Brotcorne, P., &amp; </w:t>
      </w:r>
      <w:proofErr w:type="spellStart"/>
      <w:r w:rsidRPr="00181ED1">
        <w:rPr>
          <w:rFonts w:ascii="Times New Roman" w:hAnsi="Times New Roman" w:cs="Times New Roman"/>
          <w:sz w:val="24"/>
          <w:szCs w:val="24"/>
        </w:rPr>
        <w:t>Valenduc</w:t>
      </w:r>
      <w:proofErr w:type="spellEnd"/>
      <w:r w:rsidRPr="00181ED1">
        <w:rPr>
          <w:rFonts w:ascii="Times New Roman" w:hAnsi="Times New Roman" w:cs="Times New Roman"/>
          <w:sz w:val="24"/>
          <w:szCs w:val="24"/>
        </w:rPr>
        <w:t xml:space="preserve">, G. (2009). Les compétences numériques et les inégalités dans les usages d'internet. Comment réduire ces inégalités ? </w:t>
      </w:r>
      <w:r w:rsidRPr="00CD2BA6">
        <w:rPr>
          <w:rFonts w:ascii="Times New Roman" w:hAnsi="Times New Roman" w:cs="Times New Roman"/>
          <w:i/>
          <w:iCs/>
          <w:sz w:val="24"/>
          <w:szCs w:val="24"/>
        </w:rPr>
        <w:t>Les Cahiers du numérique</w:t>
      </w:r>
      <w:r w:rsidRPr="00181ED1">
        <w:rPr>
          <w:rFonts w:ascii="Times New Roman" w:hAnsi="Times New Roman" w:cs="Times New Roman"/>
          <w:sz w:val="24"/>
          <w:szCs w:val="24"/>
        </w:rPr>
        <w:t>, 5(1), 45-68.</w:t>
      </w:r>
    </w:p>
    <w:p w14:paraId="7383AB57" w14:textId="0F326AD4" w:rsidR="00807694" w:rsidRPr="00BC52F1" w:rsidRDefault="00807694" w:rsidP="00807694">
      <w:pPr>
        <w:spacing w:line="276" w:lineRule="auto"/>
        <w:jc w:val="both"/>
        <w:rPr>
          <w:rFonts w:ascii="Times New Roman" w:hAnsi="Times New Roman" w:cs="Times New Roman"/>
          <w:sz w:val="24"/>
          <w:szCs w:val="24"/>
          <w:lang w:val="en-US"/>
        </w:rPr>
      </w:pPr>
      <w:r w:rsidRPr="00C7361E">
        <w:rPr>
          <w:rFonts w:ascii="Times New Roman" w:hAnsi="Times New Roman" w:cs="Times New Roman"/>
          <w:sz w:val="24"/>
          <w:szCs w:val="24"/>
        </w:rPr>
        <w:t xml:space="preserve">Cardona, M. A., </w:t>
      </w:r>
      <w:proofErr w:type="spellStart"/>
      <w:r w:rsidRPr="00C7361E">
        <w:rPr>
          <w:rFonts w:ascii="Times New Roman" w:hAnsi="Times New Roman" w:cs="Times New Roman"/>
          <w:sz w:val="24"/>
          <w:szCs w:val="24"/>
        </w:rPr>
        <w:t>Rodríguez</w:t>
      </w:r>
      <w:proofErr w:type="spellEnd"/>
      <w:r w:rsidRPr="00C7361E">
        <w:rPr>
          <w:rFonts w:ascii="Times New Roman" w:hAnsi="Times New Roman" w:cs="Times New Roman"/>
          <w:sz w:val="24"/>
          <w:szCs w:val="24"/>
        </w:rPr>
        <w:t xml:space="preserve">, R. J., &amp; </w:t>
      </w:r>
      <w:proofErr w:type="spellStart"/>
      <w:r w:rsidRPr="00C7361E">
        <w:rPr>
          <w:rFonts w:ascii="Times New Roman" w:hAnsi="Times New Roman" w:cs="Times New Roman"/>
          <w:sz w:val="24"/>
          <w:szCs w:val="24"/>
        </w:rPr>
        <w:t>Ishmael</w:t>
      </w:r>
      <w:proofErr w:type="spellEnd"/>
      <w:r w:rsidRPr="00C7361E">
        <w:rPr>
          <w:rFonts w:ascii="Times New Roman" w:hAnsi="Times New Roman" w:cs="Times New Roman"/>
          <w:sz w:val="24"/>
          <w:szCs w:val="24"/>
        </w:rPr>
        <w:t xml:space="preserve">, K. (2023). </w:t>
      </w:r>
      <w:r w:rsidRPr="00CD2BA6">
        <w:rPr>
          <w:rFonts w:ascii="Times New Roman" w:hAnsi="Times New Roman" w:cs="Times New Roman"/>
          <w:i/>
          <w:iCs/>
          <w:sz w:val="24"/>
          <w:szCs w:val="24"/>
          <w:lang w:val="en-US"/>
        </w:rPr>
        <w:t>Artificial intelligence and the future of teaching and learning: Insights and recommendations. U.S. Department of Education</w:t>
      </w:r>
      <w:r w:rsidR="00CD2BA6">
        <w:rPr>
          <w:rFonts w:ascii="Times New Roman" w:hAnsi="Times New Roman" w:cs="Times New Roman"/>
          <w:sz w:val="24"/>
          <w:szCs w:val="24"/>
          <w:lang w:val="en-US"/>
        </w:rPr>
        <w:t>.</w:t>
      </w:r>
      <w:r w:rsidRPr="00BC52F1">
        <w:rPr>
          <w:rFonts w:ascii="Times New Roman" w:hAnsi="Times New Roman" w:cs="Times New Roman"/>
          <w:sz w:val="24"/>
          <w:szCs w:val="24"/>
          <w:lang w:val="en-US"/>
        </w:rPr>
        <w:t xml:space="preserve"> Office of Educational Technology.</w:t>
      </w:r>
    </w:p>
    <w:p w14:paraId="7EB4899B" w14:textId="3D01FC9D" w:rsidR="00484A57" w:rsidRPr="00C7361E" w:rsidRDefault="00484A57" w:rsidP="009F7E34">
      <w:pPr>
        <w:spacing w:line="276" w:lineRule="auto"/>
        <w:jc w:val="both"/>
        <w:rPr>
          <w:rFonts w:ascii="Times New Roman" w:hAnsi="Times New Roman" w:cs="Times New Roman"/>
          <w:sz w:val="24"/>
          <w:szCs w:val="24"/>
          <w:lang w:val="en-US"/>
        </w:rPr>
      </w:pPr>
      <w:r w:rsidRPr="00807694">
        <w:rPr>
          <w:rFonts w:ascii="Times New Roman" w:hAnsi="Times New Roman" w:cs="Times New Roman"/>
          <w:sz w:val="24"/>
          <w:szCs w:val="24"/>
          <w:lang w:val="en-US"/>
        </w:rPr>
        <w:t xml:space="preserve">Chang, C. Y., Kuo, S. Y., &amp; Hwang, G. H. (2022). </w:t>
      </w:r>
      <w:r w:rsidRPr="00BC52F1">
        <w:rPr>
          <w:rFonts w:ascii="Times New Roman" w:hAnsi="Times New Roman" w:cs="Times New Roman"/>
          <w:sz w:val="24"/>
          <w:szCs w:val="24"/>
          <w:lang w:val="en-US"/>
        </w:rPr>
        <w:t xml:space="preserve">Chatbot-facilitated Nursing </w:t>
      </w:r>
      <w:r w:rsidR="00CF3703" w:rsidRPr="00BC52F1">
        <w:rPr>
          <w:rFonts w:ascii="Times New Roman" w:hAnsi="Times New Roman" w:cs="Times New Roman"/>
          <w:sz w:val="24"/>
          <w:szCs w:val="24"/>
          <w:lang w:val="en-US"/>
        </w:rPr>
        <w:t>Education :</w:t>
      </w:r>
      <w:r w:rsidRPr="00BC52F1">
        <w:rPr>
          <w:rFonts w:ascii="Times New Roman" w:hAnsi="Times New Roman" w:cs="Times New Roman"/>
          <w:sz w:val="24"/>
          <w:szCs w:val="24"/>
          <w:lang w:val="en-US"/>
        </w:rPr>
        <w:t xml:space="preserve"> Incorporating a Knowledge-Based Chatbot System into a Nursing Training Program. </w:t>
      </w:r>
      <w:r w:rsidRPr="00C7361E">
        <w:rPr>
          <w:rFonts w:ascii="Times New Roman" w:hAnsi="Times New Roman" w:cs="Times New Roman"/>
          <w:i/>
          <w:iCs/>
          <w:sz w:val="24"/>
          <w:szCs w:val="24"/>
          <w:lang w:val="en-US"/>
        </w:rPr>
        <w:t>Educational Technology &amp; Society</w:t>
      </w:r>
      <w:r w:rsidRPr="00C7361E">
        <w:rPr>
          <w:rFonts w:ascii="Times New Roman" w:hAnsi="Times New Roman" w:cs="Times New Roman"/>
          <w:sz w:val="24"/>
          <w:szCs w:val="24"/>
          <w:lang w:val="en-US"/>
        </w:rPr>
        <w:t>, 25(1), 15-27.</w:t>
      </w:r>
    </w:p>
    <w:p w14:paraId="10851412" w14:textId="1817AB61" w:rsidR="00460F63" w:rsidRPr="00C7361E" w:rsidRDefault="00460F63"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Davis, F. D. (1989). Perceived Usefulness, Perceived Ease of Use, and User Acceptance of Information Technology. </w:t>
      </w:r>
      <w:r w:rsidRPr="00C7361E">
        <w:rPr>
          <w:rFonts w:ascii="Times New Roman" w:hAnsi="Times New Roman" w:cs="Times New Roman"/>
          <w:i/>
          <w:iCs/>
          <w:sz w:val="24"/>
          <w:szCs w:val="24"/>
          <w:lang w:val="en-US"/>
        </w:rPr>
        <w:t>MIS Quarterly</w:t>
      </w:r>
      <w:r w:rsidRPr="00C7361E">
        <w:rPr>
          <w:rFonts w:ascii="Times New Roman" w:hAnsi="Times New Roman" w:cs="Times New Roman"/>
          <w:sz w:val="24"/>
          <w:szCs w:val="24"/>
          <w:lang w:val="en-US"/>
        </w:rPr>
        <w:t>, 13(3), 319-340.</w:t>
      </w:r>
    </w:p>
    <w:p w14:paraId="4C978A39" w14:textId="1C3911F2" w:rsidR="008A1F79" w:rsidRPr="00C7361E" w:rsidRDefault="008A1F79" w:rsidP="009F7E34">
      <w:pPr>
        <w:spacing w:line="276" w:lineRule="auto"/>
        <w:jc w:val="both"/>
        <w:rPr>
          <w:rFonts w:ascii="Times New Roman" w:hAnsi="Times New Roman" w:cs="Times New Roman"/>
          <w:sz w:val="24"/>
          <w:szCs w:val="24"/>
          <w:lang w:val="en-US"/>
        </w:rPr>
      </w:pPr>
      <w:proofErr w:type="spellStart"/>
      <w:r w:rsidRPr="00BC52F1">
        <w:rPr>
          <w:rFonts w:ascii="Times New Roman" w:hAnsi="Times New Roman" w:cs="Times New Roman"/>
          <w:sz w:val="24"/>
          <w:szCs w:val="24"/>
          <w:lang w:val="en-US"/>
        </w:rPr>
        <w:t>Eteng-Uket</w:t>
      </w:r>
      <w:proofErr w:type="spellEnd"/>
      <w:r w:rsidRPr="00BC52F1">
        <w:rPr>
          <w:rFonts w:ascii="Times New Roman" w:hAnsi="Times New Roman" w:cs="Times New Roman"/>
          <w:sz w:val="24"/>
          <w:szCs w:val="24"/>
          <w:lang w:val="en-US"/>
        </w:rPr>
        <w:t xml:space="preserve">, S., &amp; </w:t>
      </w:r>
      <w:proofErr w:type="spellStart"/>
      <w:r w:rsidRPr="00BC52F1">
        <w:rPr>
          <w:rFonts w:ascii="Times New Roman" w:hAnsi="Times New Roman" w:cs="Times New Roman"/>
          <w:sz w:val="24"/>
          <w:szCs w:val="24"/>
          <w:lang w:val="en-US"/>
        </w:rPr>
        <w:t>Ezeoguine</w:t>
      </w:r>
      <w:proofErr w:type="spellEnd"/>
      <w:r w:rsidRPr="00BC52F1">
        <w:rPr>
          <w:rFonts w:ascii="Times New Roman" w:hAnsi="Times New Roman" w:cs="Times New Roman"/>
          <w:sz w:val="24"/>
          <w:szCs w:val="24"/>
          <w:lang w:val="en-US"/>
        </w:rPr>
        <w:t xml:space="preserve">, E. (2025). The impact of artificial intelligence chatbots on student learning: A quasi-experimental analysis of learning outcome and engagement. </w:t>
      </w:r>
      <w:r w:rsidRPr="00C7361E">
        <w:rPr>
          <w:rFonts w:ascii="Times New Roman" w:hAnsi="Times New Roman" w:cs="Times New Roman"/>
          <w:i/>
          <w:iCs/>
          <w:sz w:val="24"/>
          <w:szCs w:val="24"/>
          <w:lang w:val="en-US"/>
        </w:rPr>
        <w:t>Journal of Educators</w:t>
      </w:r>
      <w:r w:rsidR="00CD2BA6" w:rsidRPr="00C7361E">
        <w:rPr>
          <w:rFonts w:ascii="Times New Roman" w:hAnsi="Times New Roman" w:cs="Times New Roman"/>
          <w:i/>
          <w:iCs/>
          <w:sz w:val="24"/>
          <w:szCs w:val="24"/>
          <w:lang w:val="en-US"/>
        </w:rPr>
        <w:t>.</w:t>
      </w:r>
      <w:r w:rsidRPr="00C7361E">
        <w:rPr>
          <w:rFonts w:ascii="Times New Roman" w:hAnsi="Times New Roman" w:cs="Times New Roman"/>
          <w:sz w:val="24"/>
          <w:szCs w:val="24"/>
          <w:lang w:val="en-US"/>
        </w:rPr>
        <w:t xml:space="preserve"> Online</w:t>
      </w:r>
    </w:p>
    <w:p w14:paraId="0866A6EE" w14:textId="2F0BB955" w:rsidR="00CB184F" w:rsidRPr="00C7361E" w:rsidRDefault="00CB184F"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Fabio, R. A., Plebe, A., &amp; Suriano, R. (2024). AI-based chatbot interactions and critical thinking skills: An exploratory study. </w:t>
      </w:r>
      <w:r w:rsidRPr="00C7361E">
        <w:rPr>
          <w:rFonts w:ascii="Times New Roman" w:hAnsi="Times New Roman" w:cs="Times New Roman"/>
          <w:i/>
          <w:iCs/>
          <w:sz w:val="24"/>
          <w:szCs w:val="24"/>
          <w:lang w:val="en-US"/>
        </w:rPr>
        <w:t>Current Psychology</w:t>
      </w:r>
      <w:r w:rsidRPr="00C7361E">
        <w:rPr>
          <w:rFonts w:ascii="Times New Roman" w:hAnsi="Times New Roman" w:cs="Times New Roman"/>
          <w:sz w:val="24"/>
          <w:szCs w:val="24"/>
          <w:lang w:val="en-US"/>
        </w:rPr>
        <w:t>, 44(9), 8082-8095.</w:t>
      </w:r>
    </w:p>
    <w:p w14:paraId="47AB9F05" w14:textId="45BED86C" w:rsidR="00DF2D73" w:rsidRPr="00BC52F1" w:rsidRDefault="00DF2D73"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Flavell, J. H. (1979). Metacognition and cognitive monitoring: A new area of cognitive–developmental inquiry. </w:t>
      </w:r>
      <w:r w:rsidRPr="00CD2BA6">
        <w:rPr>
          <w:rFonts w:ascii="Times New Roman" w:hAnsi="Times New Roman" w:cs="Times New Roman"/>
          <w:i/>
          <w:iCs/>
          <w:sz w:val="24"/>
          <w:szCs w:val="24"/>
          <w:lang w:val="en-US"/>
        </w:rPr>
        <w:t>American Psychologist</w:t>
      </w:r>
      <w:r w:rsidRPr="00BC52F1">
        <w:rPr>
          <w:rFonts w:ascii="Times New Roman" w:hAnsi="Times New Roman" w:cs="Times New Roman"/>
          <w:sz w:val="24"/>
          <w:szCs w:val="24"/>
          <w:lang w:val="en-US"/>
        </w:rPr>
        <w:t>, 34(10), 906–911.</w:t>
      </w:r>
    </w:p>
    <w:p w14:paraId="4C4A4826" w14:textId="49D42F75" w:rsidR="007900E3" w:rsidRPr="00BC52F1" w:rsidRDefault="007900E3"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lastRenderedPageBreak/>
        <w:t xml:space="preserve">Fredricks, J. A., Blumenfeld, P. C., &amp; Paris, A. H. (2004). School </w:t>
      </w:r>
      <w:r w:rsidR="004D6520" w:rsidRPr="00BC52F1">
        <w:rPr>
          <w:rFonts w:ascii="Times New Roman" w:hAnsi="Times New Roman" w:cs="Times New Roman"/>
          <w:sz w:val="24"/>
          <w:szCs w:val="24"/>
          <w:lang w:val="en-US"/>
        </w:rPr>
        <w:t>engagement :</w:t>
      </w:r>
      <w:r w:rsidRPr="00BC52F1">
        <w:rPr>
          <w:rFonts w:ascii="Times New Roman" w:hAnsi="Times New Roman" w:cs="Times New Roman"/>
          <w:sz w:val="24"/>
          <w:szCs w:val="24"/>
          <w:lang w:val="en-US"/>
        </w:rPr>
        <w:t xml:space="preserve"> Potential of the concept, state of the evidence. </w:t>
      </w:r>
      <w:r w:rsidRPr="00CD2BA6">
        <w:rPr>
          <w:rFonts w:ascii="Times New Roman" w:hAnsi="Times New Roman" w:cs="Times New Roman"/>
          <w:i/>
          <w:iCs/>
          <w:sz w:val="24"/>
          <w:szCs w:val="24"/>
          <w:lang w:val="en-US"/>
        </w:rPr>
        <w:t>Review of Educational Research</w:t>
      </w:r>
      <w:r w:rsidRPr="00BC52F1">
        <w:rPr>
          <w:rFonts w:ascii="Times New Roman" w:hAnsi="Times New Roman" w:cs="Times New Roman"/>
          <w:sz w:val="24"/>
          <w:szCs w:val="24"/>
          <w:lang w:val="en-US"/>
        </w:rPr>
        <w:t>, 74(1), 59-109.</w:t>
      </w:r>
    </w:p>
    <w:p w14:paraId="22E2718B" w14:textId="38CF2D76" w:rsidR="004D6520" w:rsidRPr="00BC52F1" w:rsidRDefault="004D6520" w:rsidP="009F7E34">
      <w:pPr>
        <w:spacing w:line="276" w:lineRule="auto"/>
        <w:jc w:val="both"/>
        <w:rPr>
          <w:rFonts w:ascii="Times New Roman" w:hAnsi="Times New Roman" w:cs="Times New Roman"/>
          <w:sz w:val="24"/>
          <w:szCs w:val="24"/>
          <w:lang w:val="en-US"/>
        </w:rPr>
      </w:pPr>
      <w:proofErr w:type="spellStart"/>
      <w:r w:rsidRPr="00BC52F1">
        <w:rPr>
          <w:rFonts w:ascii="Times New Roman" w:hAnsi="Times New Roman" w:cs="Times New Roman"/>
          <w:sz w:val="24"/>
          <w:szCs w:val="24"/>
          <w:lang w:val="en-US"/>
        </w:rPr>
        <w:t>Hastomo</w:t>
      </w:r>
      <w:proofErr w:type="spellEnd"/>
      <w:r w:rsidRPr="00BC52F1">
        <w:rPr>
          <w:rFonts w:ascii="Times New Roman" w:hAnsi="Times New Roman" w:cs="Times New Roman"/>
          <w:sz w:val="24"/>
          <w:szCs w:val="24"/>
          <w:lang w:val="en-US"/>
        </w:rPr>
        <w:t xml:space="preserve">, T., Sari, A. S., </w:t>
      </w:r>
      <w:proofErr w:type="spellStart"/>
      <w:r w:rsidRPr="00BC52F1">
        <w:rPr>
          <w:rFonts w:ascii="Times New Roman" w:hAnsi="Times New Roman" w:cs="Times New Roman"/>
          <w:sz w:val="24"/>
          <w:szCs w:val="24"/>
          <w:lang w:val="en-US"/>
        </w:rPr>
        <w:t>Widiati</w:t>
      </w:r>
      <w:proofErr w:type="spellEnd"/>
      <w:r w:rsidRPr="00BC52F1">
        <w:rPr>
          <w:rFonts w:ascii="Times New Roman" w:hAnsi="Times New Roman" w:cs="Times New Roman"/>
          <w:sz w:val="24"/>
          <w:szCs w:val="24"/>
          <w:lang w:val="en-US"/>
        </w:rPr>
        <w:t xml:space="preserve">, U., &amp; Ivone, F. M. (2025). Exploring EFL Teachers' Strategies in Employing AI Chatbots in Writing Instruction to Enhance Student Engagement. </w:t>
      </w:r>
      <w:r w:rsidRPr="00CD2BA6">
        <w:rPr>
          <w:rFonts w:ascii="Times New Roman" w:hAnsi="Times New Roman" w:cs="Times New Roman"/>
          <w:i/>
          <w:iCs/>
          <w:sz w:val="24"/>
          <w:szCs w:val="24"/>
          <w:lang w:val="en-US"/>
        </w:rPr>
        <w:t>World Journal of English Language</w:t>
      </w:r>
      <w:r w:rsidRPr="00BC52F1">
        <w:rPr>
          <w:rFonts w:ascii="Times New Roman" w:hAnsi="Times New Roman" w:cs="Times New Roman"/>
          <w:sz w:val="24"/>
          <w:szCs w:val="24"/>
          <w:lang w:val="en-US"/>
        </w:rPr>
        <w:t>, 15(7), 93.</w:t>
      </w:r>
    </w:p>
    <w:p w14:paraId="2C6BD83B" w14:textId="3805DCC5" w:rsidR="001E57BF" w:rsidRPr="00BC52F1" w:rsidRDefault="001E57BF"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Henseler, J., Ringle, C. M., &amp; Sarstedt, M. (2015). A new criterion for assessing discriminant validity in variance-based structural equation modeling. </w:t>
      </w:r>
      <w:r w:rsidRPr="00CD2BA6">
        <w:rPr>
          <w:rFonts w:ascii="Times New Roman" w:hAnsi="Times New Roman" w:cs="Times New Roman"/>
          <w:i/>
          <w:iCs/>
          <w:sz w:val="24"/>
          <w:szCs w:val="24"/>
          <w:lang w:val="en-US"/>
        </w:rPr>
        <w:t>Journal of the Academy of Marketing Science</w:t>
      </w:r>
      <w:r w:rsidRPr="00BC52F1">
        <w:rPr>
          <w:rFonts w:ascii="Times New Roman" w:hAnsi="Times New Roman" w:cs="Times New Roman"/>
          <w:sz w:val="24"/>
          <w:szCs w:val="24"/>
          <w:lang w:val="en-US"/>
        </w:rPr>
        <w:t>, 43(1), 115–135.</w:t>
      </w:r>
    </w:p>
    <w:p w14:paraId="2F5D485D" w14:textId="33C513D6" w:rsidR="00E55745" w:rsidRPr="00BC52F1" w:rsidRDefault="00E55745"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Hidayat-</w:t>
      </w:r>
      <w:proofErr w:type="spellStart"/>
      <w:r w:rsidRPr="00BC52F1">
        <w:rPr>
          <w:rFonts w:ascii="Times New Roman" w:hAnsi="Times New Roman" w:cs="Times New Roman"/>
          <w:sz w:val="24"/>
          <w:szCs w:val="24"/>
          <w:lang w:val="en-US"/>
        </w:rPr>
        <w:t>ur</w:t>
      </w:r>
      <w:proofErr w:type="spellEnd"/>
      <w:r w:rsidRPr="00BC52F1">
        <w:rPr>
          <w:rFonts w:ascii="Times New Roman" w:hAnsi="Times New Roman" w:cs="Times New Roman"/>
          <w:sz w:val="24"/>
          <w:szCs w:val="24"/>
          <w:lang w:val="en-US"/>
        </w:rPr>
        <w:t xml:space="preserve">-Rehman, I. (2024). Examining AI competence, chatbot use and perceived autonomy as drivers of students' engagement in informal digital learning. </w:t>
      </w:r>
      <w:r w:rsidRPr="00CD2BA6">
        <w:rPr>
          <w:rFonts w:ascii="Times New Roman" w:hAnsi="Times New Roman" w:cs="Times New Roman"/>
          <w:i/>
          <w:iCs/>
          <w:sz w:val="24"/>
          <w:szCs w:val="24"/>
          <w:lang w:val="en-US"/>
        </w:rPr>
        <w:t>Journal of Research in Innovative Teaching &amp; Learning</w:t>
      </w:r>
      <w:r w:rsidRPr="00BC52F1">
        <w:rPr>
          <w:rFonts w:ascii="Times New Roman" w:hAnsi="Times New Roman" w:cs="Times New Roman"/>
          <w:sz w:val="24"/>
          <w:szCs w:val="24"/>
          <w:lang w:val="en-US"/>
        </w:rPr>
        <w:t>.</w:t>
      </w:r>
    </w:p>
    <w:p w14:paraId="5F928578" w14:textId="7C8EB88F" w:rsidR="00FF7CAC" w:rsidRPr="00C7361E" w:rsidRDefault="00FF7CAC"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Joshi, M. A. (2024). Adaptive learning through artificial intelligence. </w:t>
      </w:r>
      <w:r w:rsidRPr="00C7361E">
        <w:rPr>
          <w:rFonts w:ascii="Times New Roman" w:hAnsi="Times New Roman" w:cs="Times New Roman"/>
          <w:i/>
          <w:iCs/>
          <w:sz w:val="24"/>
          <w:szCs w:val="24"/>
          <w:lang w:val="en-US"/>
        </w:rPr>
        <w:t>International Journal on Integrated Education</w:t>
      </w:r>
      <w:r w:rsidRPr="00C7361E">
        <w:rPr>
          <w:rFonts w:ascii="Times New Roman" w:hAnsi="Times New Roman" w:cs="Times New Roman"/>
          <w:sz w:val="24"/>
          <w:szCs w:val="24"/>
          <w:lang w:val="en-US"/>
        </w:rPr>
        <w:t>, 7(2), 41-43.</w:t>
      </w:r>
    </w:p>
    <w:p w14:paraId="315F3E4E" w14:textId="0749732A" w:rsidR="00627035" w:rsidRDefault="00627035" w:rsidP="009F7E34">
      <w:pPr>
        <w:spacing w:line="276" w:lineRule="auto"/>
        <w:jc w:val="both"/>
        <w:rPr>
          <w:rFonts w:ascii="Times New Roman" w:hAnsi="Times New Roman" w:cs="Times New Roman"/>
          <w:sz w:val="24"/>
          <w:szCs w:val="24"/>
        </w:rPr>
      </w:pPr>
      <w:r w:rsidRPr="00BC52F1">
        <w:rPr>
          <w:rFonts w:ascii="Times New Roman" w:hAnsi="Times New Roman" w:cs="Times New Roman"/>
          <w:sz w:val="24"/>
          <w:szCs w:val="24"/>
          <w:lang w:val="en-US"/>
        </w:rPr>
        <w:t xml:space="preserve">Klarin, J., Hoff, E. V., Larsson, A., &amp; </w:t>
      </w:r>
      <w:proofErr w:type="spellStart"/>
      <w:r w:rsidRPr="00BC52F1">
        <w:rPr>
          <w:rFonts w:ascii="Times New Roman" w:hAnsi="Times New Roman" w:cs="Times New Roman"/>
          <w:sz w:val="24"/>
          <w:szCs w:val="24"/>
          <w:lang w:val="en-US"/>
        </w:rPr>
        <w:t>Daukantaitė</w:t>
      </w:r>
      <w:proofErr w:type="spellEnd"/>
      <w:r w:rsidRPr="00BC52F1">
        <w:rPr>
          <w:rFonts w:ascii="Times New Roman" w:hAnsi="Times New Roman" w:cs="Times New Roman"/>
          <w:sz w:val="24"/>
          <w:szCs w:val="24"/>
          <w:lang w:val="en-US"/>
        </w:rPr>
        <w:t xml:space="preserve">, D. (2024). Adolescents’ use and perceived usefulness of generative AI for schoolwork: exploring their relationships with executive functioning and academic achievement. </w:t>
      </w:r>
      <w:proofErr w:type="spellStart"/>
      <w:r w:rsidRPr="00CD2BA6">
        <w:rPr>
          <w:rFonts w:ascii="Times New Roman" w:hAnsi="Times New Roman" w:cs="Times New Roman"/>
          <w:i/>
          <w:iCs/>
          <w:sz w:val="24"/>
          <w:szCs w:val="24"/>
        </w:rPr>
        <w:t>Frontiers</w:t>
      </w:r>
      <w:proofErr w:type="spellEnd"/>
      <w:r w:rsidRPr="00CD2BA6">
        <w:rPr>
          <w:rFonts w:ascii="Times New Roman" w:hAnsi="Times New Roman" w:cs="Times New Roman"/>
          <w:i/>
          <w:iCs/>
          <w:sz w:val="24"/>
          <w:szCs w:val="24"/>
        </w:rPr>
        <w:t xml:space="preserve"> in </w:t>
      </w:r>
      <w:proofErr w:type="spellStart"/>
      <w:r w:rsidRPr="00CD2BA6">
        <w:rPr>
          <w:rFonts w:ascii="Times New Roman" w:hAnsi="Times New Roman" w:cs="Times New Roman"/>
          <w:i/>
          <w:iCs/>
          <w:sz w:val="24"/>
          <w:szCs w:val="24"/>
        </w:rPr>
        <w:t>Artificial</w:t>
      </w:r>
      <w:proofErr w:type="spellEnd"/>
      <w:r w:rsidRPr="00CD2BA6">
        <w:rPr>
          <w:rFonts w:ascii="Times New Roman" w:hAnsi="Times New Roman" w:cs="Times New Roman"/>
          <w:i/>
          <w:iCs/>
          <w:sz w:val="24"/>
          <w:szCs w:val="24"/>
        </w:rPr>
        <w:t xml:space="preserve"> Intelligence</w:t>
      </w:r>
      <w:r w:rsidRPr="00627035">
        <w:rPr>
          <w:rFonts w:ascii="Times New Roman" w:hAnsi="Times New Roman" w:cs="Times New Roman"/>
          <w:sz w:val="24"/>
          <w:szCs w:val="24"/>
        </w:rPr>
        <w:t>, 7, 1415782.</w:t>
      </w:r>
    </w:p>
    <w:p w14:paraId="372DDEE5" w14:textId="6E489621" w:rsidR="00E047D6" w:rsidRPr="00C7361E" w:rsidRDefault="00E047D6"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Klimova, B., &amp; </w:t>
      </w:r>
      <w:proofErr w:type="spellStart"/>
      <w:r w:rsidRPr="00BC52F1">
        <w:rPr>
          <w:rFonts w:ascii="Times New Roman" w:hAnsi="Times New Roman" w:cs="Times New Roman"/>
          <w:sz w:val="24"/>
          <w:szCs w:val="24"/>
          <w:lang w:val="en-US"/>
        </w:rPr>
        <w:t>Pikhart</w:t>
      </w:r>
      <w:proofErr w:type="spellEnd"/>
      <w:r w:rsidRPr="00BC52F1">
        <w:rPr>
          <w:rFonts w:ascii="Times New Roman" w:hAnsi="Times New Roman" w:cs="Times New Roman"/>
          <w:sz w:val="24"/>
          <w:szCs w:val="24"/>
          <w:lang w:val="en-US"/>
        </w:rPr>
        <w:t xml:space="preserve">, M. (2024). Exploring the effects of artificial intelligence on student and academic well-being in higher education: a </w:t>
      </w:r>
      <w:proofErr w:type="gramStart"/>
      <w:r w:rsidRPr="00BC52F1">
        <w:rPr>
          <w:rFonts w:ascii="Times New Roman" w:hAnsi="Times New Roman" w:cs="Times New Roman"/>
          <w:sz w:val="24"/>
          <w:szCs w:val="24"/>
          <w:lang w:val="en-US"/>
        </w:rPr>
        <w:t>mini-review</w:t>
      </w:r>
      <w:proofErr w:type="gramEnd"/>
      <w:r w:rsidRPr="00BC52F1">
        <w:rPr>
          <w:rFonts w:ascii="Times New Roman" w:hAnsi="Times New Roman" w:cs="Times New Roman"/>
          <w:sz w:val="24"/>
          <w:szCs w:val="24"/>
          <w:lang w:val="en-US"/>
        </w:rPr>
        <w:t xml:space="preserve">. </w:t>
      </w:r>
      <w:r w:rsidRPr="00C7361E">
        <w:rPr>
          <w:rFonts w:ascii="Times New Roman" w:hAnsi="Times New Roman" w:cs="Times New Roman"/>
          <w:i/>
          <w:iCs/>
          <w:sz w:val="24"/>
          <w:szCs w:val="24"/>
          <w:lang w:val="en-US"/>
        </w:rPr>
        <w:t>Journal of Educational Technology Systems</w:t>
      </w:r>
      <w:r w:rsidRPr="00C7361E">
        <w:rPr>
          <w:rFonts w:ascii="Times New Roman" w:hAnsi="Times New Roman" w:cs="Times New Roman"/>
          <w:sz w:val="24"/>
          <w:szCs w:val="24"/>
          <w:lang w:val="en-US"/>
        </w:rPr>
        <w:t>.</w:t>
      </w:r>
    </w:p>
    <w:p w14:paraId="13400A09" w14:textId="4431C611" w:rsidR="00CC5187" w:rsidRPr="00C7361E" w:rsidRDefault="00CC5187"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Labadze, L., Grigolia, M., &amp; Machaidze, L. (2023). Role of AI chatbots in education: Systematic literature review. </w:t>
      </w:r>
      <w:r w:rsidRPr="00C7361E">
        <w:rPr>
          <w:rFonts w:ascii="Times New Roman" w:hAnsi="Times New Roman" w:cs="Times New Roman"/>
          <w:i/>
          <w:iCs/>
          <w:sz w:val="24"/>
          <w:szCs w:val="24"/>
          <w:lang w:val="en-US"/>
        </w:rPr>
        <w:t>International Journal of Educational Technology in Higher Education</w:t>
      </w:r>
      <w:r w:rsidRPr="00C7361E">
        <w:rPr>
          <w:rFonts w:ascii="Times New Roman" w:hAnsi="Times New Roman" w:cs="Times New Roman"/>
          <w:sz w:val="24"/>
          <w:szCs w:val="24"/>
          <w:lang w:val="en-US"/>
        </w:rPr>
        <w:t>, 20, Article 56.</w:t>
      </w:r>
    </w:p>
    <w:p w14:paraId="3BA80ACF" w14:textId="407C0BB1" w:rsidR="004F46B7" w:rsidRDefault="004F46B7" w:rsidP="009F7E34">
      <w:pPr>
        <w:spacing w:line="276" w:lineRule="auto"/>
        <w:jc w:val="both"/>
        <w:rPr>
          <w:rFonts w:ascii="Times New Roman" w:hAnsi="Times New Roman" w:cs="Times New Roman"/>
          <w:sz w:val="24"/>
          <w:szCs w:val="24"/>
        </w:rPr>
      </w:pPr>
      <w:r w:rsidRPr="00BC52F1">
        <w:rPr>
          <w:rFonts w:ascii="Times New Roman" w:hAnsi="Times New Roman" w:cs="Times New Roman"/>
          <w:sz w:val="24"/>
          <w:szCs w:val="24"/>
          <w:lang w:val="en-US"/>
        </w:rPr>
        <w:t xml:space="preserve">Lademann, J., Henze, J., &amp; Becker-Genschow, S. (2025). Augmenting learning environments using AI custom chatbots: Effects on learning performance, cognitive load, and affective variables. </w:t>
      </w:r>
      <w:r w:rsidRPr="0076654C">
        <w:rPr>
          <w:rFonts w:ascii="Times New Roman" w:hAnsi="Times New Roman" w:cs="Times New Roman"/>
          <w:i/>
          <w:iCs/>
          <w:sz w:val="24"/>
          <w:szCs w:val="24"/>
        </w:rPr>
        <w:t xml:space="preserve">Physical </w:t>
      </w:r>
      <w:proofErr w:type="spellStart"/>
      <w:r w:rsidRPr="0076654C">
        <w:rPr>
          <w:rFonts w:ascii="Times New Roman" w:hAnsi="Times New Roman" w:cs="Times New Roman"/>
          <w:i/>
          <w:iCs/>
          <w:sz w:val="24"/>
          <w:szCs w:val="24"/>
        </w:rPr>
        <w:t>Review</w:t>
      </w:r>
      <w:proofErr w:type="spellEnd"/>
      <w:r w:rsidRPr="0076654C">
        <w:rPr>
          <w:rFonts w:ascii="Times New Roman" w:hAnsi="Times New Roman" w:cs="Times New Roman"/>
          <w:i/>
          <w:iCs/>
          <w:sz w:val="24"/>
          <w:szCs w:val="24"/>
        </w:rPr>
        <w:t xml:space="preserve"> </w:t>
      </w:r>
      <w:proofErr w:type="spellStart"/>
      <w:r w:rsidRPr="0076654C">
        <w:rPr>
          <w:rFonts w:ascii="Times New Roman" w:hAnsi="Times New Roman" w:cs="Times New Roman"/>
          <w:i/>
          <w:iCs/>
          <w:sz w:val="24"/>
          <w:szCs w:val="24"/>
        </w:rPr>
        <w:t>Physics</w:t>
      </w:r>
      <w:proofErr w:type="spellEnd"/>
      <w:r w:rsidRPr="0076654C">
        <w:rPr>
          <w:rFonts w:ascii="Times New Roman" w:hAnsi="Times New Roman" w:cs="Times New Roman"/>
          <w:i/>
          <w:iCs/>
          <w:sz w:val="24"/>
          <w:szCs w:val="24"/>
        </w:rPr>
        <w:t xml:space="preserve"> Education </w:t>
      </w:r>
      <w:proofErr w:type="spellStart"/>
      <w:r w:rsidRPr="0076654C">
        <w:rPr>
          <w:rFonts w:ascii="Times New Roman" w:hAnsi="Times New Roman" w:cs="Times New Roman"/>
          <w:i/>
          <w:iCs/>
          <w:sz w:val="24"/>
          <w:szCs w:val="24"/>
        </w:rPr>
        <w:t>Research</w:t>
      </w:r>
      <w:proofErr w:type="spellEnd"/>
      <w:r w:rsidRPr="004F46B7">
        <w:rPr>
          <w:rFonts w:ascii="Times New Roman" w:hAnsi="Times New Roman" w:cs="Times New Roman"/>
          <w:sz w:val="24"/>
          <w:szCs w:val="24"/>
        </w:rPr>
        <w:t>, 21, 010147.</w:t>
      </w:r>
    </w:p>
    <w:p w14:paraId="2D1F6A6D" w14:textId="6951538E" w:rsidR="003E6E57" w:rsidRPr="00C7361E" w:rsidRDefault="003E6E57" w:rsidP="009F7E34">
      <w:pPr>
        <w:spacing w:line="276" w:lineRule="auto"/>
        <w:jc w:val="both"/>
        <w:rPr>
          <w:rFonts w:ascii="Times New Roman" w:hAnsi="Times New Roman" w:cs="Times New Roman"/>
          <w:sz w:val="24"/>
          <w:szCs w:val="24"/>
          <w:lang w:val="en-US"/>
        </w:rPr>
      </w:pPr>
      <w:r w:rsidRPr="003E6E57">
        <w:rPr>
          <w:rFonts w:ascii="Times New Roman" w:hAnsi="Times New Roman" w:cs="Times New Roman"/>
          <w:sz w:val="24"/>
          <w:szCs w:val="24"/>
        </w:rPr>
        <w:t xml:space="preserve">Marchal, P., </w:t>
      </w:r>
      <w:proofErr w:type="spellStart"/>
      <w:r w:rsidRPr="003E6E57">
        <w:rPr>
          <w:rFonts w:ascii="Times New Roman" w:hAnsi="Times New Roman" w:cs="Times New Roman"/>
          <w:sz w:val="24"/>
          <w:szCs w:val="24"/>
        </w:rPr>
        <w:t>Kumps</w:t>
      </w:r>
      <w:proofErr w:type="spellEnd"/>
      <w:r w:rsidRPr="003E6E57">
        <w:rPr>
          <w:rFonts w:ascii="Times New Roman" w:hAnsi="Times New Roman" w:cs="Times New Roman"/>
          <w:sz w:val="24"/>
          <w:szCs w:val="24"/>
        </w:rPr>
        <w:t xml:space="preserve">, A., Floquet, C., </w:t>
      </w:r>
      <w:proofErr w:type="spellStart"/>
      <w:r w:rsidRPr="003E6E57">
        <w:rPr>
          <w:rFonts w:ascii="Times New Roman" w:hAnsi="Times New Roman" w:cs="Times New Roman"/>
          <w:sz w:val="24"/>
          <w:szCs w:val="24"/>
        </w:rPr>
        <w:t>Deruwé</w:t>
      </w:r>
      <w:proofErr w:type="spellEnd"/>
      <w:r w:rsidRPr="003E6E57">
        <w:rPr>
          <w:rFonts w:ascii="Times New Roman" w:hAnsi="Times New Roman" w:cs="Times New Roman"/>
          <w:sz w:val="24"/>
          <w:szCs w:val="24"/>
        </w:rPr>
        <w:t xml:space="preserve">, O., &amp; De Lièvre, B. (2024). Perceptions et usages d’un </w:t>
      </w:r>
      <w:proofErr w:type="spellStart"/>
      <w:r w:rsidRPr="003E6E57">
        <w:rPr>
          <w:rFonts w:ascii="Times New Roman" w:hAnsi="Times New Roman" w:cs="Times New Roman"/>
          <w:sz w:val="24"/>
          <w:szCs w:val="24"/>
        </w:rPr>
        <w:t>chatbot</w:t>
      </w:r>
      <w:proofErr w:type="spellEnd"/>
      <w:r w:rsidRPr="003E6E57">
        <w:rPr>
          <w:rFonts w:ascii="Times New Roman" w:hAnsi="Times New Roman" w:cs="Times New Roman"/>
          <w:sz w:val="24"/>
          <w:szCs w:val="24"/>
        </w:rPr>
        <w:t xml:space="preserve"> comme tuteur de cours en sciences de l’éducation. </w:t>
      </w:r>
      <w:proofErr w:type="spellStart"/>
      <w:r w:rsidRPr="00C7361E">
        <w:rPr>
          <w:rFonts w:ascii="Times New Roman" w:hAnsi="Times New Roman" w:cs="Times New Roman"/>
          <w:i/>
          <w:iCs/>
          <w:sz w:val="24"/>
          <w:szCs w:val="24"/>
          <w:lang w:val="en-US"/>
        </w:rPr>
        <w:t>Médiations</w:t>
      </w:r>
      <w:proofErr w:type="spellEnd"/>
      <w:r w:rsidRPr="00C7361E">
        <w:rPr>
          <w:rFonts w:ascii="Times New Roman" w:hAnsi="Times New Roman" w:cs="Times New Roman"/>
          <w:i/>
          <w:iCs/>
          <w:sz w:val="24"/>
          <w:szCs w:val="24"/>
          <w:lang w:val="en-US"/>
        </w:rPr>
        <w:t xml:space="preserve"> &amp; </w:t>
      </w:r>
      <w:proofErr w:type="spellStart"/>
      <w:r w:rsidRPr="00C7361E">
        <w:rPr>
          <w:rFonts w:ascii="Times New Roman" w:hAnsi="Times New Roman" w:cs="Times New Roman"/>
          <w:i/>
          <w:iCs/>
          <w:sz w:val="24"/>
          <w:szCs w:val="24"/>
          <w:lang w:val="en-US"/>
        </w:rPr>
        <w:t>médiatisations</w:t>
      </w:r>
      <w:proofErr w:type="spellEnd"/>
      <w:r w:rsidRPr="00C7361E">
        <w:rPr>
          <w:rFonts w:ascii="Times New Roman" w:hAnsi="Times New Roman" w:cs="Times New Roman"/>
          <w:sz w:val="24"/>
          <w:szCs w:val="24"/>
          <w:lang w:val="en-US"/>
        </w:rPr>
        <w:t>, 18, 125–147.</w:t>
      </w:r>
    </w:p>
    <w:p w14:paraId="1A002ABD" w14:textId="77777777" w:rsidR="0063570E" w:rsidRDefault="00F93AD9" w:rsidP="009F7E34">
      <w:pPr>
        <w:spacing w:line="276" w:lineRule="auto"/>
        <w:jc w:val="both"/>
        <w:rPr>
          <w:rFonts w:ascii="Times New Roman" w:hAnsi="Times New Roman" w:cs="Times New Roman"/>
          <w:sz w:val="24"/>
          <w:szCs w:val="24"/>
        </w:rPr>
      </w:pPr>
      <w:r w:rsidRPr="00BC52F1">
        <w:rPr>
          <w:rFonts w:ascii="Times New Roman" w:hAnsi="Times New Roman" w:cs="Times New Roman"/>
          <w:sz w:val="24"/>
          <w:szCs w:val="24"/>
          <w:lang w:val="en-US"/>
        </w:rPr>
        <w:t xml:space="preserve">McGrath, C., </w:t>
      </w:r>
      <w:proofErr w:type="spellStart"/>
      <w:r w:rsidRPr="00BC52F1">
        <w:rPr>
          <w:rFonts w:ascii="Times New Roman" w:hAnsi="Times New Roman" w:cs="Times New Roman"/>
          <w:sz w:val="24"/>
          <w:szCs w:val="24"/>
          <w:lang w:val="en-US"/>
        </w:rPr>
        <w:t>Farazouli</w:t>
      </w:r>
      <w:proofErr w:type="spellEnd"/>
      <w:r w:rsidRPr="00BC52F1">
        <w:rPr>
          <w:rFonts w:ascii="Times New Roman" w:hAnsi="Times New Roman" w:cs="Times New Roman"/>
          <w:sz w:val="24"/>
          <w:szCs w:val="24"/>
          <w:lang w:val="en-US"/>
        </w:rPr>
        <w:t xml:space="preserve">, A., &amp; </w:t>
      </w:r>
      <w:proofErr w:type="spellStart"/>
      <w:r w:rsidRPr="00BC52F1">
        <w:rPr>
          <w:rFonts w:ascii="Times New Roman" w:hAnsi="Times New Roman" w:cs="Times New Roman"/>
          <w:sz w:val="24"/>
          <w:szCs w:val="24"/>
          <w:lang w:val="en-US"/>
        </w:rPr>
        <w:t>Cerratto</w:t>
      </w:r>
      <w:proofErr w:type="spellEnd"/>
      <w:r w:rsidRPr="00BC52F1">
        <w:rPr>
          <w:rFonts w:ascii="Times New Roman" w:hAnsi="Times New Roman" w:cs="Times New Roman"/>
          <w:sz w:val="24"/>
          <w:szCs w:val="24"/>
          <w:lang w:val="en-US"/>
        </w:rPr>
        <w:t xml:space="preserve">-Pargman, T. (2024). AI chatbots in higher education: A state-of-the-art review of an emerging research area. </w:t>
      </w:r>
      <w:proofErr w:type="spellStart"/>
      <w:r w:rsidRPr="00F93AD9">
        <w:rPr>
          <w:rFonts w:ascii="Times New Roman" w:hAnsi="Times New Roman" w:cs="Times New Roman"/>
          <w:sz w:val="24"/>
          <w:szCs w:val="24"/>
        </w:rPr>
        <w:t>Research</w:t>
      </w:r>
      <w:proofErr w:type="spellEnd"/>
      <w:r w:rsidRPr="00F93AD9">
        <w:rPr>
          <w:rFonts w:ascii="Times New Roman" w:hAnsi="Times New Roman" w:cs="Times New Roman"/>
          <w:sz w:val="24"/>
          <w:szCs w:val="24"/>
        </w:rPr>
        <w:t xml:space="preserve"> Square.</w:t>
      </w:r>
    </w:p>
    <w:p w14:paraId="6F0A2C9C" w14:textId="77777777" w:rsidR="0063570E" w:rsidRDefault="0063570E" w:rsidP="009F7E34">
      <w:pPr>
        <w:spacing w:line="276" w:lineRule="auto"/>
        <w:jc w:val="both"/>
        <w:rPr>
          <w:rFonts w:ascii="Times New Roman" w:hAnsi="Times New Roman" w:cs="Times New Roman"/>
          <w:sz w:val="24"/>
          <w:szCs w:val="24"/>
        </w:rPr>
      </w:pPr>
      <w:r w:rsidRPr="0063570E">
        <w:rPr>
          <w:rFonts w:ascii="Times New Roman" w:hAnsi="Times New Roman" w:cs="Times New Roman"/>
          <w:sz w:val="24"/>
          <w:szCs w:val="24"/>
        </w:rPr>
        <w:t xml:space="preserve">Michelot, F., &amp; </w:t>
      </w:r>
      <w:proofErr w:type="spellStart"/>
      <w:r w:rsidRPr="0063570E">
        <w:rPr>
          <w:rFonts w:ascii="Times New Roman" w:hAnsi="Times New Roman" w:cs="Times New Roman"/>
          <w:sz w:val="24"/>
          <w:szCs w:val="24"/>
        </w:rPr>
        <w:t>Collin</w:t>
      </w:r>
      <w:proofErr w:type="spellEnd"/>
      <w:r w:rsidRPr="0063570E">
        <w:rPr>
          <w:rFonts w:ascii="Times New Roman" w:hAnsi="Times New Roman" w:cs="Times New Roman"/>
          <w:sz w:val="24"/>
          <w:szCs w:val="24"/>
        </w:rPr>
        <w:t xml:space="preserve">, S. (2024). </w:t>
      </w:r>
      <w:r w:rsidRPr="0076654C">
        <w:rPr>
          <w:rFonts w:ascii="Times New Roman" w:hAnsi="Times New Roman" w:cs="Times New Roman"/>
          <w:i/>
          <w:iCs/>
          <w:sz w:val="24"/>
          <w:szCs w:val="24"/>
        </w:rPr>
        <w:t xml:space="preserve">Cartographie(s) de la compétence numérique. In La compétence numérique en contexte </w:t>
      </w:r>
      <w:proofErr w:type="gramStart"/>
      <w:r w:rsidRPr="0076654C">
        <w:rPr>
          <w:rFonts w:ascii="Times New Roman" w:hAnsi="Times New Roman" w:cs="Times New Roman"/>
          <w:i/>
          <w:iCs/>
          <w:sz w:val="24"/>
          <w:szCs w:val="24"/>
        </w:rPr>
        <w:t>éducatif:</w:t>
      </w:r>
      <w:proofErr w:type="gramEnd"/>
      <w:r w:rsidRPr="0076654C">
        <w:rPr>
          <w:rFonts w:ascii="Times New Roman" w:hAnsi="Times New Roman" w:cs="Times New Roman"/>
          <w:i/>
          <w:iCs/>
          <w:sz w:val="24"/>
          <w:szCs w:val="24"/>
        </w:rPr>
        <w:t xml:space="preserve"> regards croisés et perspectives internationales</w:t>
      </w:r>
      <w:r w:rsidRPr="0063570E">
        <w:rPr>
          <w:rFonts w:ascii="Times New Roman" w:hAnsi="Times New Roman" w:cs="Times New Roman"/>
          <w:sz w:val="24"/>
          <w:szCs w:val="24"/>
        </w:rPr>
        <w:t xml:space="preserve"> (pp. 19-28). Presses de l'Université du Québec.</w:t>
      </w:r>
    </w:p>
    <w:p w14:paraId="5B1A124E" w14:textId="745E5993" w:rsidR="00F93AD9" w:rsidRDefault="007B2E9F" w:rsidP="009F7E34">
      <w:pPr>
        <w:spacing w:line="276" w:lineRule="auto"/>
        <w:jc w:val="both"/>
        <w:rPr>
          <w:rFonts w:ascii="Times New Roman" w:hAnsi="Times New Roman" w:cs="Times New Roman"/>
          <w:sz w:val="24"/>
          <w:szCs w:val="24"/>
        </w:rPr>
      </w:pPr>
      <w:proofErr w:type="spellStart"/>
      <w:r w:rsidRPr="007B2E9F">
        <w:rPr>
          <w:rFonts w:ascii="Times New Roman" w:hAnsi="Times New Roman" w:cs="Times New Roman"/>
          <w:sz w:val="24"/>
          <w:szCs w:val="24"/>
        </w:rPr>
        <w:t>Mosleh</w:t>
      </w:r>
      <w:proofErr w:type="spellEnd"/>
      <w:r w:rsidRPr="007B2E9F">
        <w:rPr>
          <w:rFonts w:ascii="Times New Roman" w:hAnsi="Times New Roman" w:cs="Times New Roman"/>
          <w:sz w:val="24"/>
          <w:szCs w:val="24"/>
        </w:rPr>
        <w:t xml:space="preserve">, S. M., </w:t>
      </w:r>
      <w:proofErr w:type="spellStart"/>
      <w:r w:rsidRPr="007B2E9F">
        <w:rPr>
          <w:rFonts w:ascii="Times New Roman" w:hAnsi="Times New Roman" w:cs="Times New Roman"/>
          <w:sz w:val="24"/>
          <w:szCs w:val="24"/>
        </w:rPr>
        <w:t>Alsaadi</w:t>
      </w:r>
      <w:proofErr w:type="spellEnd"/>
      <w:r w:rsidRPr="007B2E9F">
        <w:rPr>
          <w:rFonts w:ascii="Times New Roman" w:hAnsi="Times New Roman" w:cs="Times New Roman"/>
          <w:sz w:val="24"/>
          <w:szCs w:val="24"/>
        </w:rPr>
        <w:t xml:space="preserve">, F. A., </w:t>
      </w:r>
      <w:proofErr w:type="spellStart"/>
      <w:r w:rsidRPr="007B2E9F">
        <w:rPr>
          <w:rFonts w:ascii="Times New Roman" w:hAnsi="Times New Roman" w:cs="Times New Roman"/>
          <w:sz w:val="24"/>
          <w:szCs w:val="24"/>
        </w:rPr>
        <w:t>Alnaqbi</w:t>
      </w:r>
      <w:proofErr w:type="spellEnd"/>
      <w:r w:rsidRPr="007B2E9F">
        <w:rPr>
          <w:rFonts w:ascii="Times New Roman" w:hAnsi="Times New Roman" w:cs="Times New Roman"/>
          <w:sz w:val="24"/>
          <w:szCs w:val="24"/>
        </w:rPr>
        <w:t xml:space="preserve">, F. K., &amp; </w:t>
      </w:r>
      <w:proofErr w:type="spellStart"/>
      <w:r w:rsidRPr="007B2E9F">
        <w:rPr>
          <w:rFonts w:ascii="Times New Roman" w:hAnsi="Times New Roman" w:cs="Times New Roman"/>
          <w:sz w:val="24"/>
          <w:szCs w:val="24"/>
        </w:rPr>
        <w:t>Alkhzaimi</w:t>
      </w:r>
      <w:proofErr w:type="spellEnd"/>
      <w:r w:rsidRPr="007B2E9F">
        <w:rPr>
          <w:rFonts w:ascii="Times New Roman" w:hAnsi="Times New Roman" w:cs="Times New Roman"/>
          <w:sz w:val="24"/>
          <w:szCs w:val="24"/>
        </w:rPr>
        <w:t xml:space="preserve">, M. A. (2024). </w:t>
      </w:r>
      <w:r w:rsidRPr="00BC52F1">
        <w:rPr>
          <w:rFonts w:ascii="Times New Roman" w:hAnsi="Times New Roman" w:cs="Times New Roman"/>
          <w:sz w:val="24"/>
          <w:szCs w:val="24"/>
          <w:lang w:val="en-US"/>
        </w:rPr>
        <w:t xml:space="preserve">Examining the Association Between Emotional Intelligence and Chatbot Utilization in Education: A Cross-Sectional Examination of Undergraduate Students in the UAE. </w:t>
      </w:r>
      <w:proofErr w:type="spellStart"/>
      <w:r w:rsidRPr="0076654C">
        <w:rPr>
          <w:rFonts w:ascii="Times New Roman" w:hAnsi="Times New Roman" w:cs="Times New Roman"/>
          <w:i/>
          <w:iCs/>
          <w:sz w:val="24"/>
          <w:szCs w:val="24"/>
        </w:rPr>
        <w:t>Heliyon</w:t>
      </w:r>
      <w:proofErr w:type="spellEnd"/>
      <w:r w:rsidRPr="007B2E9F">
        <w:rPr>
          <w:rFonts w:ascii="Times New Roman" w:hAnsi="Times New Roman" w:cs="Times New Roman"/>
          <w:sz w:val="24"/>
          <w:szCs w:val="24"/>
        </w:rPr>
        <w:t>, 10(11), e31952.</w:t>
      </w:r>
    </w:p>
    <w:p w14:paraId="73E6159F" w14:textId="581C9557" w:rsidR="00274B85" w:rsidRDefault="00274B85" w:rsidP="009F7E34">
      <w:pPr>
        <w:spacing w:line="276" w:lineRule="auto"/>
        <w:jc w:val="both"/>
        <w:rPr>
          <w:rFonts w:ascii="Times New Roman" w:hAnsi="Times New Roman" w:cs="Times New Roman"/>
          <w:sz w:val="24"/>
          <w:szCs w:val="24"/>
        </w:rPr>
      </w:pPr>
      <w:proofErr w:type="spellStart"/>
      <w:r w:rsidRPr="00BC52F1">
        <w:rPr>
          <w:rFonts w:ascii="Times New Roman" w:hAnsi="Times New Roman" w:cs="Times New Roman"/>
          <w:sz w:val="24"/>
          <w:szCs w:val="24"/>
          <w:lang w:val="en-US"/>
        </w:rPr>
        <w:lastRenderedPageBreak/>
        <w:t>Pekrun</w:t>
      </w:r>
      <w:proofErr w:type="spellEnd"/>
      <w:r w:rsidRPr="00BC52F1">
        <w:rPr>
          <w:rFonts w:ascii="Times New Roman" w:hAnsi="Times New Roman" w:cs="Times New Roman"/>
          <w:sz w:val="24"/>
          <w:szCs w:val="24"/>
          <w:lang w:val="en-US"/>
        </w:rPr>
        <w:t xml:space="preserve">, R. (1992). The impact of emotions on learning and achievement: Towards a theory of cognitive/motivational mediators. </w:t>
      </w:r>
      <w:proofErr w:type="spellStart"/>
      <w:r w:rsidRPr="0076654C">
        <w:rPr>
          <w:rFonts w:ascii="Times New Roman" w:hAnsi="Times New Roman" w:cs="Times New Roman"/>
          <w:i/>
          <w:iCs/>
          <w:sz w:val="24"/>
          <w:szCs w:val="24"/>
        </w:rPr>
        <w:t>Applied</w:t>
      </w:r>
      <w:proofErr w:type="spellEnd"/>
      <w:r w:rsidRPr="0076654C">
        <w:rPr>
          <w:rFonts w:ascii="Times New Roman" w:hAnsi="Times New Roman" w:cs="Times New Roman"/>
          <w:i/>
          <w:iCs/>
          <w:sz w:val="24"/>
          <w:szCs w:val="24"/>
        </w:rPr>
        <w:t xml:space="preserve"> </w:t>
      </w:r>
      <w:proofErr w:type="gramStart"/>
      <w:r w:rsidRPr="0076654C">
        <w:rPr>
          <w:rFonts w:ascii="Times New Roman" w:hAnsi="Times New Roman" w:cs="Times New Roman"/>
          <w:i/>
          <w:iCs/>
          <w:sz w:val="24"/>
          <w:szCs w:val="24"/>
        </w:rPr>
        <w:t>Psychology:</w:t>
      </w:r>
      <w:proofErr w:type="gramEnd"/>
      <w:r w:rsidRPr="0076654C">
        <w:rPr>
          <w:rFonts w:ascii="Times New Roman" w:hAnsi="Times New Roman" w:cs="Times New Roman"/>
          <w:i/>
          <w:iCs/>
          <w:sz w:val="24"/>
          <w:szCs w:val="24"/>
        </w:rPr>
        <w:t xml:space="preserve"> An International </w:t>
      </w:r>
      <w:proofErr w:type="spellStart"/>
      <w:r w:rsidRPr="0076654C">
        <w:rPr>
          <w:rFonts w:ascii="Times New Roman" w:hAnsi="Times New Roman" w:cs="Times New Roman"/>
          <w:i/>
          <w:iCs/>
          <w:sz w:val="24"/>
          <w:szCs w:val="24"/>
        </w:rPr>
        <w:t>Review</w:t>
      </w:r>
      <w:proofErr w:type="spellEnd"/>
      <w:r w:rsidRPr="00274B85">
        <w:rPr>
          <w:rFonts w:ascii="Times New Roman" w:hAnsi="Times New Roman" w:cs="Times New Roman"/>
          <w:sz w:val="24"/>
          <w:szCs w:val="24"/>
        </w:rPr>
        <w:t>, 41(4), 359–376.</w:t>
      </w:r>
    </w:p>
    <w:p w14:paraId="3C2A0DE8" w14:textId="207388DF" w:rsidR="00F104EB" w:rsidRPr="00BC52F1" w:rsidRDefault="00F104EB" w:rsidP="009F7E34">
      <w:pPr>
        <w:spacing w:line="276" w:lineRule="auto"/>
        <w:jc w:val="both"/>
        <w:rPr>
          <w:rFonts w:ascii="Times New Roman" w:hAnsi="Times New Roman" w:cs="Times New Roman"/>
          <w:sz w:val="24"/>
          <w:szCs w:val="24"/>
          <w:lang w:val="en-US"/>
        </w:rPr>
      </w:pPr>
      <w:proofErr w:type="spellStart"/>
      <w:r w:rsidRPr="00F104EB">
        <w:rPr>
          <w:rFonts w:ascii="Times New Roman" w:hAnsi="Times New Roman" w:cs="Times New Roman"/>
          <w:sz w:val="24"/>
          <w:szCs w:val="24"/>
        </w:rPr>
        <w:t>Razouki</w:t>
      </w:r>
      <w:proofErr w:type="spellEnd"/>
      <w:r w:rsidRPr="00F104EB">
        <w:rPr>
          <w:rFonts w:ascii="Times New Roman" w:hAnsi="Times New Roman" w:cs="Times New Roman"/>
          <w:sz w:val="24"/>
          <w:szCs w:val="24"/>
        </w:rPr>
        <w:t xml:space="preserve">, H., </w:t>
      </w:r>
      <w:proofErr w:type="spellStart"/>
      <w:r w:rsidRPr="00F104EB">
        <w:rPr>
          <w:rFonts w:ascii="Times New Roman" w:hAnsi="Times New Roman" w:cs="Times New Roman"/>
          <w:sz w:val="24"/>
          <w:szCs w:val="24"/>
        </w:rPr>
        <w:t>Cherradi</w:t>
      </w:r>
      <w:proofErr w:type="spellEnd"/>
      <w:r w:rsidRPr="00F104EB">
        <w:rPr>
          <w:rFonts w:ascii="Times New Roman" w:hAnsi="Times New Roman" w:cs="Times New Roman"/>
          <w:sz w:val="24"/>
          <w:szCs w:val="24"/>
        </w:rPr>
        <w:t xml:space="preserve">, B., </w:t>
      </w:r>
      <w:proofErr w:type="spellStart"/>
      <w:r w:rsidRPr="00F104EB">
        <w:rPr>
          <w:rFonts w:ascii="Times New Roman" w:hAnsi="Times New Roman" w:cs="Times New Roman"/>
          <w:sz w:val="24"/>
          <w:szCs w:val="24"/>
        </w:rPr>
        <w:t>Hair</w:t>
      </w:r>
      <w:proofErr w:type="spellEnd"/>
      <w:r w:rsidRPr="00F104EB">
        <w:rPr>
          <w:rFonts w:ascii="Times New Roman" w:hAnsi="Times New Roman" w:cs="Times New Roman"/>
          <w:sz w:val="24"/>
          <w:szCs w:val="24"/>
        </w:rPr>
        <w:t xml:space="preserve">, A., &amp; </w:t>
      </w:r>
      <w:proofErr w:type="spellStart"/>
      <w:r w:rsidRPr="00F104EB">
        <w:rPr>
          <w:rFonts w:ascii="Times New Roman" w:hAnsi="Times New Roman" w:cs="Times New Roman"/>
          <w:sz w:val="24"/>
          <w:szCs w:val="24"/>
        </w:rPr>
        <w:t>Razouki</w:t>
      </w:r>
      <w:proofErr w:type="spellEnd"/>
      <w:r w:rsidRPr="00F104EB">
        <w:rPr>
          <w:rFonts w:ascii="Times New Roman" w:hAnsi="Times New Roman" w:cs="Times New Roman"/>
          <w:sz w:val="24"/>
          <w:szCs w:val="24"/>
        </w:rPr>
        <w:t xml:space="preserve">, A. (2025). L'impact de l'intelligence artificielle sur l'enseignement et l'apprentissage : Enjeux et perspectives. </w:t>
      </w:r>
      <w:r w:rsidRPr="0076654C">
        <w:rPr>
          <w:rFonts w:ascii="Times New Roman" w:hAnsi="Times New Roman" w:cs="Times New Roman"/>
          <w:i/>
          <w:iCs/>
          <w:sz w:val="24"/>
          <w:szCs w:val="24"/>
          <w:lang w:val="en-US"/>
        </w:rPr>
        <w:t>SHS Web of Conferences</w:t>
      </w:r>
      <w:r w:rsidRPr="00BC52F1">
        <w:rPr>
          <w:rFonts w:ascii="Times New Roman" w:hAnsi="Times New Roman" w:cs="Times New Roman"/>
          <w:sz w:val="24"/>
          <w:szCs w:val="24"/>
          <w:lang w:val="en-US"/>
        </w:rPr>
        <w:t>, 214, 01010.</w:t>
      </w:r>
    </w:p>
    <w:p w14:paraId="5E7DA490" w14:textId="32562C83" w:rsidR="00D25AB0" w:rsidRPr="00C7361E" w:rsidRDefault="00D25AB0"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Roll, I., &amp; Wylie, R. (2016). Evolution and revolution in artificial intelligence in education. </w:t>
      </w:r>
      <w:r w:rsidRPr="00C7361E">
        <w:rPr>
          <w:rFonts w:ascii="Times New Roman" w:hAnsi="Times New Roman" w:cs="Times New Roman"/>
          <w:i/>
          <w:iCs/>
          <w:sz w:val="24"/>
          <w:szCs w:val="24"/>
          <w:lang w:val="en-US"/>
        </w:rPr>
        <w:t>International Journal of Artificial Intelligence in Education</w:t>
      </w:r>
      <w:r w:rsidRPr="00C7361E">
        <w:rPr>
          <w:rFonts w:ascii="Times New Roman" w:hAnsi="Times New Roman" w:cs="Times New Roman"/>
          <w:sz w:val="24"/>
          <w:szCs w:val="24"/>
          <w:lang w:val="en-US"/>
        </w:rPr>
        <w:t>, 26(2), 582-599.</w:t>
      </w:r>
    </w:p>
    <w:p w14:paraId="76223993" w14:textId="6F97B403" w:rsidR="0057565E" w:rsidRPr="00BC52F1" w:rsidRDefault="0057565E"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Seitz, L. (2024). Artificial empathy in healthcare chatbots: Does it feel authentic? </w:t>
      </w:r>
      <w:r w:rsidRPr="0076654C">
        <w:rPr>
          <w:rFonts w:ascii="Times New Roman" w:hAnsi="Times New Roman" w:cs="Times New Roman"/>
          <w:i/>
          <w:iCs/>
          <w:sz w:val="24"/>
          <w:szCs w:val="24"/>
          <w:lang w:val="en-US"/>
        </w:rPr>
        <w:t>Computers in Human Behavior Artificial Humans</w:t>
      </w:r>
      <w:r w:rsidRPr="00BC52F1">
        <w:rPr>
          <w:rFonts w:ascii="Times New Roman" w:hAnsi="Times New Roman" w:cs="Times New Roman"/>
          <w:sz w:val="24"/>
          <w:szCs w:val="24"/>
          <w:lang w:val="en-US"/>
        </w:rPr>
        <w:t>, 2(2), 100067.</w:t>
      </w:r>
    </w:p>
    <w:p w14:paraId="79E41E03" w14:textId="12AE6325" w:rsidR="00C213E8" w:rsidRPr="00C7361E" w:rsidRDefault="00C213E8"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Shevel, B., </w:t>
      </w:r>
      <w:proofErr w:type="spellStart"/>
      <w:r w:rsidRPr="00BC52F1">
        <w:rPr>
          <w:rFonts w:ascii="Times New Roman" w:hAnsi="Times New Roman" w:cs="Times New Roman"/>
          <w:sz w:val="24"/>
          <w:szCs w:val="24"/>
          <w:lang w:val="en-US"/>
        </w:rPr>
        <w:t>Palaguta</w:t>
      </w:r>
      <w:proofErr w:type="spellEnd"/>
      <w:r w:rsidRPr="00BC52F1">
        <w:rPr>
          <w:rFonts w:ascii="Times New Roman" w:hAnsi="Times New Roman" w:cs="Times New Roman"/>
          <w:sz w:val="24"/>
          <w:szCs w:val="24"/>
          <w:lang w:val="en-US"/>
        </w:rPr>
        <w:t xml:space="preserve">, I., </w:t>
      </w:r>
      <w:proofErr w:type="spellStart"/>
      <w:r w:rsidRPr="00BC52F1">
        <w:rPr>
          <w:rFonts w:ascii="Times New Roman" w:hAnsi="Times New Roman" w:cs="Times New Roman"/>
          <w:sz w:val="24"/>
          <w:szCs w:val="24"/>
          <w:lang w:val="en-US"/>
        </w:rPr>
        <w:t>Tychyna</w:t>
      </w:r>
      <w:proofErr w:type="spellEnd"/>
      <w:r w:rsidRPr="00BC52F1">
        <w:rPr>
          <w:rFonts w:ascii="Times New Roman" w:hAnsi="Times New Roman" w:cs="Times New Roman"/>
          <w:sz w:val="24"/>
          <w:szCs w:val="24"/>
          <w:lang w:val="en-US"/>
        </w:rPr>
        <w:t xml:space="preserve">, P., </w:t>
      </w:r>
      <w:proofErr w:type="spellStart"/>
      <w:r w:rsidRPr="00BC52F1">
        <w:rPr>
          <w:rFonts w:ascii="Times New Roman" w:hAnsi="Times New Roman" w:cs="Times New Roman"/>
          <w:sz w:val="24"/>
          <w:szCs w:val="24"/>
          <w:lang w:val="en-US"/>
        </w:rPr>
        <w:t>Marushko</w:t>
      </w:r>
      <w:proofErr w:type="spellEnd"/>
      <w:r w:rsidRPr="00BC52F1">
        <w:rPr>
          <w:rFonts w:ascii="Times New Roman" w:hAnsi="Times New Roman" w:cs="Times New Roman"/>
          <w:sz w:val="24"/>
          <w:szCs w:val="24"/>
          <w:lang w:val="en-US"/>
        </w:rPr>
        <w:t xml:space="preserve">, L., &amp; </w:t>
      </w:r>
      <w:proofErr w:type="spellStart"/>
      <w:r w:rsidRPr="00BC52F1">
        <w:rPr>
          <w:rFonts w:ascii="Times New Roman" w:hAnsi="Times New Roman" w:cs="Times New Roman"/>
          <w:sz w:val="24"/>
          <w:szCs w:val="24"/>
          <w:lang w:val="en-US"/>
        </w:rPr>
        <w:t>Barkasi</w:t>
      </w:r>
      <w:proofErr w:type="spellEnd"/>
      <w:r w:rsidRPr="00BC52F1">
        <w:rPr>
          <w:rFonts w:ascii="Times New Roman" w:hAnsi="Times New Roman" w:cs="Times New Roman"/>
          <w:sz w:val="24"/>
          <w:szCs w:val="24"/>
          <w:lang w:val="en-US"/>
        </w:rPr>
        <w:t xml:space="preserve">, V. (2025). </w:t>
      </w:r>
      <w:r w:rsidRPr="00C7361E">
        <w:rPr>
          <w:rFonts w:ascii="Times New Roman" w:hAnsi="Times New Roman" w:cs="Times New Roman"/>
          <w:i/>
          <w:iCs/>
          <w:sz w:val="24"/>
          <w:szCs w:val="24"/>
          <w:lang w:val="en-US"/>
        </w:rPr>
        <w:t xml:space="preserve">Interactive learning using chatbots in higher education. </w:t>
      </w:r>
      <w:proofErr w:type="spellStart"/>
      <w:r w:rsidRPr="00C7361E">
        <w:rPr>
          <w:rFonts w:ascii="Times New Roman" w:hAnsi="Times New Roman" w:cs="Times New Roman"/>
          <w:i/>
          <w:iCs/>
          <w:sz w:val="24"/>
          <w:szCs w:val="24"/>
          <w:lang w:val="en-US"/>
        </w:rPr>
        <w:t>Eduweb</w:t>
      </w:r>
      <w:proofErr w:type="spellEnd"/>
      <w:r w:rsidRPr="00C7361E">
        <w:rPr>
          <w:rFonts w:ascii="Times New Roman" w:hAnsi="Times New Roman" w:cs="Times New Roman"/>
          <w:sz w:val="24"/>
          <w:szCs w:val="24"/>
          <w:lang w:val="en-US"/>
        </w:rPr>
        <w:t>, 19(1), 134-152.</w:t>
      </w:r>
    </w:p>
    <w:p w14:paraId="56B7E0B7" w14:textId="014A041C" w:rsidR="00766074" w:rsidRPr="00BC52F1" w:rsidRDefault="00766074"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Skinner, E. A., &amp; Belmont, M. J. (1993). Motivation in the classroom: Reciprocal effects of teacher behavior and student engagement across the school year. </w:t>
      </w:r>
      <w:r w:rsidRPr="0076654C">
        <w:rPr>
          <w:rFonts w:ascii="Times New Roman" w:hAnsi="Times New Roman" w:cs="Times New Roman"/>
          <w:i/>
          <w:iCs/>
          <w:sz w:val="24"/>
          <w:szCs w:val="24"/>
          <w:lang w:val="en-US"/>
        </w:rPr>
        <w:t>Journal of Educational Psychology</w:t>
      </w:r>
      <w:r w:rsidRPr="00BC52F1">
        <w:rPr>
          <w:rFonts w:ascii="Times New Roman" w:hAnsi="Times New Roman" w:cs="Times New Roman"/>
          <w:sz w:val="24"/>
          <w:szCs w:val="24"/>
          <w:lang w:val="en-US"/>
        </w:rPr>
        <w:t>, 85(4), 571–581.</w:t>
      </w:r>
    </w:p>
    <w:p w14:paraId="6B438F6D" w14:textId="19E23579" w:rsidR="00D833CD" w:rsidRPr="00C7361E" w:rsidRDefault="002E5E4F" w:rsidP="009F7E34">
      <w:pPr>
        <w:spacing w:line="276" w:lineRule="auto"/>
        <w:jc w:val="both"/>
        <w:rPr>
          <w:rFonts w:ascii="Times New Roman" w:hAnsi="Times New Roman" w:cs="Times New Roman"/>
          <w:sz w:val="24"/>
          <w:szCs w:val="24"/>
          <w:lang w:val="en-US"/>
        </w:rPr>
      </w:pPr>
      <w:r w:rsidRPr="00BC52F1">
        <w:rPr>
          <w:rFonts w:ascii="Times New Roman" w:hAnsi="Times New Roman" w:cs="Times New Roman"/>
          <w:sz w:val="24"/>
          <w:szCs w:val="24"/>
          <w:lang w:val="en-US"/>
        </w:rPr>
        <w:t xml:space="preserve">Sophia, E. (2025). The Effectiveness of AI-Powered Chatbots in Student Support Services. </w:t>
      </w:r>
      <w:r w:rsidRPr="00C7361E">
        <w:rPr>
          <w:rFonts w:ascii="Times New Roman" w:hAnsi="Times New Roman" w:cs="Times New Roman"/>
          <w:sz w:val="24"/>
          <w:szCs w:val="24"/>
          <w:lang w:val="en-US"/>
        </w:rPr>
        <w:t>University of Sunderland,</w:t>
      </w:r>
      <w:r w:rsidRPr="00C7361E">
        <w:rPr>
          <w:lang w:val="en-US"/>
        </w:rPr>
        <w:t xml:space="preserve"> </w:t>
      </w:r>
      <w:r w:rsidRPr="00C7361E">
        <w:rPr>
          <w:rFonts w:ascii="Times New Roman" w:hAnsi="Times New Roman" w:cs="Times New Roman"/>
          <w:sz w:val="24"/>
          <w:szCs w:val="24"/>
          <w:lang w:val="en-US"/>
        </w:rPr>
        <w:t>ResearchGate</w:t>
      </w:r>
    </w:p>
    <w:p w14:paraId="14FBE8B6" w14:textId="556C2B3B" w:rsidR="00472BF5" w:rsidRPr="00C7361E" w:rsidRDefault="00D26BF9" w:rsidP="001E57BF">
      <w:pPr>
        <w:spacing w:line="276" w:lineRule="auto"/>
        <w:jc w:val="both"/>
        <w:rPr>
          <w:rFonts w:ascii="Times New Roman" w:hAnsi="Times New Roman" w:cs="Times New Roman"/>
          <w:sz w:val="24"/>
          <w:szCs w:val="24"/>
          <w:lang w:val="en-US"/>
        </w:rPr>
      </w:pPr>
      <w:proofErr w:type="spellStart"/>
      <w:r w:rsidRPr="00BC52F1">
        <w:rPr>
          <w:rFonts w:ascii="Times New Roman" w:hAnsi="Times New Roman" w:cs="Times New Roman"/>
          <w:sz w:val="24"/>
          <w:szCs w:val="24"/>
          <w:lang w:val="en-US"/>
        </w:rPr>
        <w:t>Vinzi</w:t>
      </w:r>
      <w:proofErr w:type="spellEnd"/>
      <w:r w:rsidRPr="00BC52F1">
        <w:rPr>
          <w:rFonts w:ascii="Times New Roman" w:hAnsi="Times New Roman" w:cs="Times New Roman"/>
          <w:sz w:val="24"/>
          <w:szCs w:val="24"/>
          <w:lang w:val="en-US"/>
        </w:rPr>
        <w:t xml:space="preserve">, V. E., Chin, W. W., Henseler, J., &amp; Wang, H. (2010). </w:t>
      </w:r>
      <w:r w:rsidRPr="0076654C">
        <w:rPr>
          <w:rFonts w:ascii="Times New Roman" w:hAnsi="Times New Roman" w:cs="Times New Roman"/>
          <w:i/>
          <w:iCs/>
          <w:sz w:val="24"/>
          <w:szCs w:val="24"/>
          <w:lang w:val="en-US"/>
        </w:rPr>
        <w:t>Partial Least Squares: Concepts, Methods and Applications</w:t>
      </w:r>
      <w:r w:rsidRPr="00BC52F1">
        <w:rPr>
          <w:rFonts w:ascii="Times New Roman" w:hAnsi="Times New Roman" w:cs="Times New Roman"/>
          <w:sz w:val="24"/>
          <w:szCs w:val="24"/>
          <w:lang w:val="en-US"/>
        </w:rPr>
        <w:t xml:space="preserve">. </w:t>
      </w:r>
      <w:r w:rsidRPr="00C7361E">
        <w:rPr>
          <w:rFonts w:ascii="Times New Roman" w:hAnsi="Times New Roman" w:cs="Times New Roman"/>
          <w:sz w:val="24"/>
          <w:szCs w:val="24"/>
          <w:lang w:val="en-US"/>
        </w:rPr>
        <w:t>In Springer Handbooks of Computational Statistics (pp. 219-220). Springer.</w:t>
      </w:r>
    </w:p>
    <w:p w14:paraId="673E36E9" w14:textId="37B55C5A" w:rsidR="00D833CD" w:rsidRPr="0076654C" w:rsidRDefault="00D833CD" w:rsidP="001E57BF">
      <w:pPr>
        <w:spacing w:line="276" w:lineRule="auto"/>
        <w:jc w:val="both"/>
        <w:rPr>
          <w:rFonts w:ascii="Times New Roman" w:hAnsi="Times New Roman" w:cs="Times New Roman"/>
          <w:sz w:val="24"/>
          <w:szCs w:val="24"/>
          <w:lang w:val="en-US"/>
        </w:rPr>
      </w:pPr>
      <w:proofErr w:type="spellStart"/>
      <w:r w:rsidRPr="00C7361E">
        <w:rPr>
          <w:rFonts w:ascii="Times New Roman" w:hAnsi="Times New Roman" w:cs="Times New Roman"/>
          <w:sz w:val="24"/>
          <w:szCs w:val="24"/>
          <w:lang w:val="en-US"/>
        </w:rPr>
        <w:t>Vuorikari</w:t>
      </w:r>
      <w:proofErr w:type="spellEnd"/>
      <w:r w:rsidRPr="00C7361E">
        <w:rPr>
          <w:rFonts w:ascii="Times New Roman" w:hAnsi="Times New Roman" w:cs="Times New Roman"/>
          <w:sz w:val="24"/>
          <w:szCs w:val="24"/>
          <w:lang w:val="en-US"/>
        </w:rPr>
        <w:t xml:space="preserve">, R., Punie, Y., Carretero Gomez, S., &amp; Van Den Brande, G. (2016). </w:t>
      </w:r>
      <w:r w:rsidRPr="00BC52F1">
        <w:rPr>
          <w:rFonts w:ascii="Times New Roman" w:hAnsi="Times New Roman" w:cs="Times New Roman"/>
          <w:sz w:val="24"/>
          <w:szCs w:val="24"/>
          <w:lang w:val="en-US"/>
        </w:rPr>
        <w:t xml:space="preserve">DigComp 2.0: The Digital Competence Framework for Citizens. Update Phase 1: the Conceptual Reference Model. </w:t>
      </w:r>
      <w:r w:rsidRPr="0076654C">
        <w:rPr>
          <w:rFonts w:ascii="Times New Roman" w:hAnsi="Times New Roman" w:cs="Times New Roman"/>
          <w:i/>
          <w:iCs/>
          <w:sz w:val="24"/>
          <w:szCs w:val="24"/>
          <w:lang w:val="en-US"/>
        </w:rPr>
        <w:t>JRC Research Reports JRC101254</w:t>
      </w:r>
      <w:r w:rsidRPr="0076654C">
        <w:rPr>
          <w:rFonts w:ascii="Times New Roman" w:hAnsi="Times New Roman" w:cs="Times New Roman"/>
          <w:sz w:val="24"/>
          <w:szCs w:val="24"/>
          <w:lang w:val="en-US"/>
        </w:rPr>
        <w:t>, Joint Research Centre.</w:t>
      </w:r>
    </w:p>
    <w:p w14:paraId="626604AA" w14:textId="0BD51F5A" w:rsidR="00BC4B95" w:rsidRPr="0076654C" w:rsidRDefault="00BC4B95" w:rsidP="002F47CC">
      <w:pPr>
        <w:rPr>
          <w:rFonts w:ascii="Times New Roman" w:hAnsi="Times New Roman" w:cs="Times New Roman"/>
          <w:sz w:val="24"/>
          <w:szCs w:val="24"/>
          <w:lang w:val="en-US"/>
        </w:rPr>
      </w:pPr>
    </w:p>
    <w:sectPr w:rsidR="00BC4B95" w:rsidRPr="0076654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F107E" w14:textId="77777777" w:rsidR="00042190" w:rsidRDefault="00042190" w:rsidP="0057565E">
      <w:pPr>
        <w:spacing w:after="0" w:line="240" w:lineRule="auto"/>
      </w:pPr>
      <w:r>
        <w:separator/>
      </w:r>
    </w:p>
  </w:endnote>
  <w:endnote w:type="continuationSeparator" w:id="0">
    <w:p w14:paraId="010D097C" w14:textId="77777777" w:rsidR="00042190" w:rsidRDefault="00042190" w:rsidP="00575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597208"/>
      <w:docPartObj>
        <w:docPartGallery w:val="Page Numbers (Bottom of Page)"/>
        <w:docPartUnique/>
      </w:docPartObj>
    </w:sdtPr>
    <w:sdtContent>
      <w:p w14:paraId="284125BD" w14:textId="74262C5A" w:rsidR="008F35E8" w:rsidRDefault="008F35E8">
        <w:pPr>
          <w:pStyle w:val="Pieddepage"/>
          <w:jc w:val="center"/>
        </w:pPr>
        <w:r>
          <w:fldChar w:fldCharType="begin"/>
        </w:r>
        <w:r>
          <w:instrText>PAGE   \* MERGEFORMAT</w:instrText>
        </w:r>
        <w:r>
          <w:fldChar w:fldCharType="separate"/>
        </w:r>
        <w:r>
          <w:t>2</w:t>
        </w:r>
        <w:r>
          <w:fldChar w:fldCharType="end"/>
        </w:r>
      </w:p>
    </w:sdtContent>
  </w:sdt>
  <w:p w14:paraId="674702F1" w14:textId="77777777" w:rsidR="008F35E8" w:rsidRDefault="008F35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63A7A" w14:textId="77777777" w:rsidR="00042190" w:rsidRDefault="00042190" w:rsidP="0057565E">
      <w:pPr>
        <w:spacing w:after="0" w:line="240" w:lineRule="auto"/>
      </w:pPr>
      <w:r>
        <w:separator/>
      </w:r>
    </w:p>
  </w:footnote>
  <w:footnote w:type="continuationSeparator" w:id="0">
    <w:p w14:paraId="0B73BF9D" w14:textId="77777777" w:rsidR="00042190" w:rsidRDefault="00042190" w:rsidP="00575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1668"/>
    <w:multiLevelType w:val="hybridMultilevel"/>
    <w:tmpl w:val="269696A4"/>
    <w:lvl w:ilvl="0" w:tplc="D01411E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36656A"/>
    <w:multiLevelType w:val="multilevel"/>
    <w:tmpl w:val="67604680"/>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FD58FB"/>
    <w:multiLevelType w:val="hybridMultilevel"/>
    <w:tmpl w:val="A5B229BE"/>
    <w:lvl w:ilvl="0" w:tplc="3F4494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EC3F96"/>
    <w:multiLevelType w:val="hybridMultilevel"/>
    <w:tmpl w:val="B538C9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EA72F25"/>
    <w:multiLevelType w:val="hybridMultilevel"/>
    <w:tmpl w:val="07E8BC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783484"/>
    <w:multiLevelType w:val="hybridMultilevel"/>
    <w:tmpl w:val="DF16C93A"/>
    <w:lvl w:ilvl="0" w:tplc="A83CAA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EB43EDF"/>
    <w:multiLevelType w:val="hybridMultilevel"/>
    <w:tmpl w:val="E3E8FDDE"/>
    <w:lvl w:ilvl="0" w:tplc="070E280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AE54B9D"/>
    <w:multiLevelType w:val="hybridMultilevel"/>
    <w:tmpl w:val="83C804A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BBD1CE9"/>
    <w:multiLevelType w:val="hybridMultilevel"/>
    <w:tmpl w:val="C44E61CC"/>
    <w:lvl w:ilvl="0" w:tplc="34CA7F5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B5F44F2"/>
    <w:multiLevelType w:val="hybridMultilevel"/>
    <w:tmpl w:val="546C2E8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70151095">
    <w:abstractNumId w:val="4"/>
  </w:num>
  <w:num w:numId="2" w16cid:durableId="1625424017">
    <w:abstractNumId w:val="9"/>
  </w:num>
  <w:num w:numId="3" w16cid:durableId="1564097436">
    <w:abstractNumId w:val="6"/>
  </w:num>
  <w:num w:numId="4" w16cid:durableId="1532721172">
    <w:abstractNumId w:val="0"/>
  </w:num>
  <w:num w:numId="5" w16cid:durableId="162861280">
    <w:abstractNumId w:val="8"/>
  </w:num>
  <w:num w:numId="6" w16cid:durableId="68116258">
    <w:abstractNumId w:val="7"/>
  </w:num>
  <w:num w:numId="7" w16cid:durableId="325941478">
    <w:abstractNumId w:val="5"/>
  </w:num>
  <w:num w:numId="8" w16cid:durableId="1486628752">
    <w:abstractNumId w:val="1"/>
  </w:num>
  <w:num w:numId="9" w16cid:durableId="236404807">
    <w:abstractNumId w:val="2"/>
  </w:num>
  <w:num w:numId="10" w16cid:durableId="352658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45D"/>
    <w:rsid w:val="00022E71"/>
    <w:rsid w:val="00036D0B"/>
    <w:rsid w:val="00042190"/>
    <w:rsid w:val="000466A2"/>
    <w:rsid w:val="00054226"/>
    <w:rsid w:val="00063653"/>
    <w:rsid w:val="000644E3"/>
    <w:rsid w:val="0007458A"/>
    <w:rsid w:val="00086A85"/>
    <w:rsid w:val="00094A90"/>
    <w:rsid w:val="000A23A9"/>
    <w:rsid w:val="000A2EB5"/>
    <w:rsid w:val="000A4DC4"/>
    <w:rsid w:val="000A7BB2"/>
    <w:rsid w:val="000B1712"/>
    <w:rsid w:val="000D08FB"/>
    <w:rsid w:val="000D41E8"/>
    <w:rsid w:val="000E3B82"/>
    <w:rsid w:val="000F0E1B"/>
    <w:rsid w:val="000F6C58"/>
    <w:rsid w:val="000F6DC2"/>
    <w:rsid w:val="00106DA4"/>
    <w:rsid w:val="00110212"/>
    <w:rsid w:val="0011730C"/>
    <w:rsid w:val="001219AF"/>
    <w:rsid w:val="00131703"/>
    <w:rsid w:val="001324A7"/>
    <w:rsid w:val="00135401"/>
    <w:rsid w:val="00135B43"/>
    <w:rsid w:val="00153782"/>
    <w:rsid w:val="00161112"/>
    <w:rsid w:val="00167B6D"/>
    <w:rsid w:val="00171A5B"/>
    <w:rsid w:val="00174E9F"/>
    <w:rsid w:val="00181ED1"/>
    <w:rsid w:val="00185E33"/>
    <w:rsid w:val="00195E48"/>
    <w:rsid w:val="001B0507"/>
    <w:rsid w:val="001B517F"/>
    <w:rsid w:val="001C6165"/>
    <w:rsid w:val="001C7B44"/>
    <w:rsid w:val="001E57BF"/>
    <w:rsid w:val="001F3DA3"/>
    <w:rsid w:val="001F4806"/>
    <w:rsid w:val="001F5044"/>
    <w:rsid w:val="001F64AD"/>
    <w:rsid w:val="002061F7"/>
    <w:rsid w:val="002064DB"/>
    <w:rsid w:val="0020790B"/>
    <w:rsid w:val="0021042F"/>
    <w:rsid w:val="00212B0E"/>
    <w:rsid w:val="00214DFB"/>
    <w:rsid w:val="00240509"/>
    <w:rsid w:val="0024061D"/>
    <w:rsid w:val="00243058"/>
    <w:rsid w:val="00256F8F"/>
    <w:rsid w:val="00265F3B"/>
    <w:rsid w:val="00274B85"/>
    <w:rsid w:val="00281EA1"/>
    <w:rsid w:val="00283B8E"/>
    <w:rsid w:val="002979B7"/>
    <w:rsid w:val="002A1958"/>
    <w:rsid w:val="002A36C6"/>
    <w:rsid w:val="002B16A8"/>
    <w:rsid w:val="002C2017"/>
    <w:rsid w:val="002C4323"/>
    <w:rsid w:val="002C5CF5"/>
    <w:rsid w:val="002D1CA2"/>
    <w:rsid w:val="002D367A"/>
    <w:rsid w:val="002E2597"/>
    <w:rsid w:val="002E5E4F"/>
    <w:rsid w:val="002F47CC"/>
    <w:rsid w:val="002F7CA3"/>
    <w:rsid w:val="00301272"/>
    <w:rsid w:val="003015C1"/>
    <w:rsid w:val="00306316"/>
    <w:rsid w:val="00307222"/>
    <w:rsid w:val="00316698"/>
    <w:rsid w:val="003227AD"/>
    <w:rsid w:val="00326150"/>
    <w:rsid w:val="003279FE"/>
    <w:rsid w:val="00341701"/>
    <w:rsid w:val="00350B4E"/>
    <w:rsid w:val="0035256C"/>
    <w:rsid w:val="00361C00"/>
    <w:rsid w:val="00361E81"/>
    <w:rsid w:val="003662A7"/>
    <w:rsid w:val="0037604B"/>
    <w:rsid w:val="00386A45"/>
    <w:rsid w:val="00397C3F"/>
    <w:rsid w:val="003B6BAE"/>
    <w:rsid w:val="003C0C36"/>
    <w:rsid w:val="003C4AFD"/>
    <w:rsid w:val="003E498F"/>
    <w:rsid w:val="003E6E57"/>
    <w:rsid w:val="003F2CCC"/>
    <w:rsid w:val="003F451B"/>
    <w:rsid w:val="003F55DD"/>
    <w:rsid w:val="003F691F"/>
    <w:rsid w:val="0040655E"/>
    <w:rsid w:val="004073C3"/>
    <w:rsid w:val="004163EC"/>
    <w:rsid w:val="00417E29"/>
    <w:rsid w:val="00433FE0"/>
    <w:rsid w:val="00434A69"/>
    <w:rsid w:val="00443C77"/>
    <w:rsid w:val="00445427"/>
    <w:rsid w:val="0044689A"/>
    <w:rsid w:val="00456242"/>
    <w:rsid w:val="0045749D"/>
    <w:rsid w:val="00460F63"/>
    <w:rsid w:val="004648E3"/>
    <w:rsid w:val="00465B7C"/>
    <w:rsid w:val="00466A95"/>
    <w:rsid w:val="0046721B"/>
    <w:rsid w:val="00472BF5"/>
    <w:rsid w:val="00474D5E"/>
    <w:rsid w:val="00484A57"/>
    <w:rsid w:val="004861B2"/>
    <w:rsid w:val="00490CA9"/>
    <w:rsid w:val="00492255"/>
    <w:rsid w:val="004A4056"/>
    <w:rsid w:val="004C1A8D"/>
    <w:rsid w:val="004D14F5"/>
    <w:rsid w:val="004D1B59"/>
    <w:rsid w:val="004D1C04"/>
    <w:rsid w:val="004D223D"/>
    <w:rsid w:val="004D5313"/>
    <w:rsid w:val="004D6520"/>
    <w:rsid w:val="004D7BEF"/>
    <w:rsid w:val="004E626B"/>
    <w:rsid w:val="004F0FF9"/>
    <w:rsid w:val="004F46B7"/>
    <w:rsid w:val="004F6103"/>
    <w:rsid w:val="005020E7"/>
    <w:rsid w:val="0052081D"/>
    <w:rsid w:val="0052419A"/>
    <w:rsid w:val="0052527F"/>
    <w:rsid w:val="005321D7"/>
    <w:rsid w:val="00542B10"/>
    <w:rsid w:val="005501CA"/>
    <w:rsid w:val="00552804"/>
    <w:rsid w:val="005606D7"/>
    <w:rsid w:val="005716A0"/>
    <w:rsid w:val="005752A7"/>
    <w:rsid w:val="0057565E"/>
    <w:rsid w:val="00585D3A"/>
    <w:rsid w:val="00590B3C"/>
    <w:rsid w:val="005B043A"/>
    <w:rsid w:val="005C17FB"/>
    <w:rsid w:val="005E2AE0"/>
    <w:rsid w:val="005F15E9"/>
    <w:rsid w:val="005F5E8F"/>
    <w:rsid w:val="00611E92"/>
    <w:rsid w:val="0061360E"/>
    <w:rsid w:val="00627035"/>
    <w:rsid w:val="0063570E"/>
    <w:rsid w:val="0064271F"/>
    <w:rsid w:val="00666DB2"/>
    <w:rsid w:val="00676400"/>
    <w:rsid w:val="006868FC"/>
    <w:rsid w:val="006B1261"/>
    <w:rsid w:val="006B13E7"/>
    <w:rsid w:val="006C38BE"/>
    <w:rsid w:val="006C6875"/>
    <w:rsid w:val="007039A7"/>
    <w:rsid w:val="00715711"/>
    <w:rsid w:val="00725D65"/>
    <w:rsid w:val="00741DA6"/>
    <w:rsid w:val="007465DD"/>
    <w:rsid w:val="007504EE"/>
    <w:rsid w:val="007650A1"/>
    <w:rsid w:val="007659F0"/>
    <w:rsid w:val="00766074"/>
    <w:rsid w:val="0076654C"/>
    <w:rsid w:val="00787831"/>
    <w:rsid w:val="007900E3"/>
    <w:rsid w:val="007A68AC"/>
    <w:rsid w:val="007B2E41"/>
    <w:rsid w:val="007B2E9F"/>
    <w:rsid w:val="007C11D5"/>
    <w:rsid w:val="007E1354"/>
    <w:rsid w:val="007E7691"/>
    <w:rsid w:val="007F3A2D"/>
    <w:rsid w:val="007F7A15"/>
    <w:rsid w:val="00804B67"/>
    <w:rsid w:val="00807694"/>
    <w:rsid w:val="00813047"/>
    <w:rsid w:val="008222B2"/>
    <w:rsid w:val="00827C65"/>
    <w:rsid w:val="008476EB"/>
    <w:rsid w:val="00851E78"/>
    <w:rsid w:val="008648B8"/>
    <w:rsid w:val="008873ED"/>
    <w:rsid w:val="008A0650"/>
    <w:rsid w:val="008A1F79"/>
    <w:rsid w:val="008A5BE4"/>
    <w:rsid w:val="008B0E07"/>
    <w:rsid w:val="008B4274"/>
    <w:rsid w:val="008C197B"/>
    <w:rsid w:val="008E4347"/>
    <w:rsid w:val="008E4469"/>
    <w:rsid w:val="008F13E1"/>
    <w:rsid w:val="008F2289"/>
    <w:rsid w:val="008F35E8"/>
    <w:rsid w:val="0090648A"/>
    <w:rsid w:val="00923B42"/>
    <w:rsid w:val="00930973"/>
    <w:rsid w:val="009539FC"/>
    <w:rsid w:val="00971BBD"/>
    <w:rsid w:val="00974A3C"/>
    <w:rsid w:val="00977814"/>
    <w:rsid w:val="0098130C"/>
    <w:rsid w:val="00981DE6"/>
    <w:rsid w:val="00985AF4"/>
    <w:rsid w:val="00994835"/>
    <w:rsid w:val="009954D5"/>
    <w:rsid w:val="009970CE"/>
    <w:rsid w:val="0099742E"/>
    <w:rsid w:val="009A1CDB"/>
    <w:rsid w:val="009A41A1"/>
    <w:rsid w:val="009A6800"/>
    <w:rsid w:val="009B1835"/>
    <w:rsid w:val="009B3627"/>
    <w:rsid w:val="009B44E6"/>
    <w:rsid w:val="009C675A"/>
    <w:rsid w:val="009D74B3"/>
    <w:rsid w:val="009E11C6"/>
    <w:rsid w:val="009F3595"/>
    <w:rsid w:val="009F7E34"/>
    <w:rsid w:val="00A10D30"/>
    <w:rsid w:val="00A13E31"/>
    <w:rsid w:val="00A148A5"/>
    <w:rsid w:val="00A245E4"/>
    <w:rsid w:val="00A343A1"/>
    <w:rsid w:val="00A42B0B"/>
    <w:rsid w:val="00A46DAA"/>
    <w:rsid w:val="00A642A3"/>
    <w:rsid w:val="00A71D1A"/>
    <w:rsid w:val="00A929A0"/>
    <w:rsid w:val="00A92FDC"/>
    <w:rsid w:val="00A94581"/>
    <w:rsid w:val="00A9559B"/>
    <w:rsid w:val="00A97CB4"/>
    <w:rsid w:val="00AB5E89"/>
    <w:rsid w:val="00AC763D"/>
    <w:rsid w:val="00AE08CD"/>
    <w:rsid w:val="00AE4FC7"/>
    <w:rsid w:val="00AE5108"/>
    <w:rsid w:val="00AF3100"/>
    <w:rsid w:val="00B02607"/>
    <w:rsid w:val="00B07BA4"/>
    <w:rsid w:val="00B1382E"/>
    <w:rsid w:val="00B36141"/>
    <w:rsid w:val="00B44B9A"/>
    <w:rsid w:val="00B44EC5"/>
    <w:rsid w:val="00B6197E"/>
    <w:rsid w:val="00B6665A"/>
    <w:rsid w:val="00B730BF"/>
    <w:rsid w:val="00B95287"/>
    <w:rsid w:val="00BB3DD2"/>
    <w:rsid w:val="00BC4B95"/>
    <w:rsid w:val="00BC52F1"/>
    <w:rsid w:val="00BC52F8"/>
    <w:rsid w:val="00BC65BF"/>
    <w:rsid w:val="00BC7FE4"/>
    <w:rsid w:val="00BD1A6C"/>
    <w:rsid w:val="00BD3135"/>
    <w:rsid w:val="00BE254D"/>
    <w:rsid w:val="00BF56D2"/>
    <w:rsid w:val="00C04CA9"/>
    <w:rsid w:val="00C063E5"/>
    <w:rsid w:val="00C12009"/>
    <w:rsid w:val="00C12F75"/>
    <w:rsid w:val="00C213E8"/>
    <w:rsid w:val="00C231D2"/>
    <w:rsid w:val="00C27016"/>
    <w:rsid w:val="00C36535"/>
    <w:rsid w:val="00C4736C"/>
    <w:rsid w:val="00C53AA3"/>
    <w:rsid w:val="00C64D94"/>
    <w:rsid w:val="00C66140"/>
    <w:rsid w:val="00C707B9"/>
    <w:rsid w:val="00C7361E"/>
    <w:rsid w:val="00C8743C"/>
    <w:rsid w:val="00C874E2"/>
    <w:rsid w:val="00C95201"/>
    <w:rsid w:val="00C97072"/>
    <w:rsid w:val="00CA5A68"/>
    <w:rsid w:val="00CB184F"/>
    <w:rsid w:val="00CB4CEA"/>
    <w:rsid w:val="00CC5187"/>
    <w:rsid w:val="00CD2BA6"/>
    <w:rsid w:val="00CE16E8"/>
    <w:rsid w:val="00CE3708"/>
    <w:rsid w:val="00CF2484"/>
    <w:rsid w:val="00CF264B"/>
    <w:rsid w:val="00CF3703"/>
    <w:rsid w:val="00D02E1C"/>
    <w:rsid w:val="00D030DE"/>
    <w:rsid w:val="00D053F5"/>
    <w:rsid w:val="00D05CBC"/>
    <w:rsid w:val="00D25AB0"/>
    <w:rsid w:val="00D26BF9"/>
    <w:rsid w:val="00D36C70"/>
    <w:rsid w:val="00D37489"/>
    <w:rsid w:val="00D61128"/>
    <w:rsid w:val="00D73117"/>
    <w:rsid w:val="00D73636"/>
    <w:rsid w:val="00D82BDA"/>
    <w:rsid w:val="00D833CD"/>
    <w:rsid w:val="00D96381"/>
    <w:rsid w:val="00DA2C32"/>
    <w:rsid w:val="00DA4D32"/>
    <w:rsid w:val="00DB368A"/>
    <w:rsid w:val="00DB3ED7"/>
    <w:rsid w:val="00DC3187"/>
    <w:rsid w:val="00DC31D5"/>
    <w:rsid w:val="00DC6D10"/>
    <w:rsid w:val="00DD4045"/>
    <w:rsid w:val="00DD4E22"/>
    <w:rsid w:val="00DE6600"/>
    <w:rsid w:val="00DF2D73"/>
    <w:rsid w:val="00DF4E13"/>
    <w:rsid w:val="00E04575"/>
    <w:rsid w:val="00E047D6"/>
    <w:rsid w:val="00E1036F"/>
    <w:rsid w:val="00E13336"/>
    <w:rsid w:val="00E15B8A"/>
    <w:rsid w:val="00E25B4F"/>
    <w:rsid w:val="00E336F1"/>
    <w:rsid w:val="00E36EBB"/>
    <w:rsid w:val="00E41D90"/>
    <w:rsid w:val="00E51E66"/>
    <w:rsid w:val="00E5395E"/>
    <w:rsid w:val="00E544A2"/>
    <w:rsid w:val="00E54B15"/>
    <w:rsid w:val="00E55745"/>
    <w:rsid w:val="00E92C94"/>
    <w:rsid w:val="00E93F3A"/>
    <w:rsid w:val="00E979D0"/>
    <w:rsid w:val="00EA0178"/>
    <w:rsid w:val="00EA0A03"/>
    <w:rsid w:val="00EA1D45"/>
    <w:rsid w:val="00EB2CEB"/>
    <w:rsid w:val="00EB6FD8"/>
    <w:rsid w:val="00EE456C"/>
    <w:rsid w:val="00EE4E72"/>
    <w:rsid w:val="00EF1D3D"/>
    <w:rsid w:val="00EF40B1"/>
    <w:rsid w:val="00F0081C"/>
    <w:rsid w:val="00F017BA"/>
    <w:rsid w:val="00F104EB"/>
    <w:rsid w:val="00F169A9"/>
    <w:rsid w:val="00F16D47"/>
    <w:rsid w:val="00F343B5"/>
    <w:rsid w:val="00F5228E"/>
    <w:rsid w:val="00F55A74"/>
    <w:rsid w:val="00F57F08"/>
    <w:rsid w:val="00F77EB5"/>
    <w:rsid w:val="00F93AD9"/>
    <w:rsid w:val="00FC01B8"/>
    <w:rsid w:val="00FC3EB5"/>
    <w:rsid w:val="00FD2A70"/>
    <w:rsid w:val="00FD7B87"/>
    <w:rsid w:val="00FF0E9F"/>
    <w:rsid w:val="00FF64D5"/>
    <w:rsid w:val="00FF745D"/>
    <w:rsid w:val="00FF7CA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2CEF3"/>
  <w15:chartTrackingRefBased/>
  <w15:docId w15:val="{D8AEE729-C304-4E33-9850-4363F964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link w:val="Titre4Car"/>
    <w:uiPriority w:val="9"/>
    <w:qFormat/>
    <w:rsid w:val="00171A5B"/>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1F64AD"/>
    <w:rPr>
      <w:b/>
      <w:bCs/>
    </w:rPr>
  </w:style>
  <w:style w:type="paragraph" w:styleId="Paragraphedeliste">
    <w:name w:val="List Paragraph"/>
    <w:basedOn w:val="Normal"/>
    <w:uiPriority w:val="34"/>
    <w:qFormat/>
    <w:rsid w:val="00BC7FE4"/>
    <w:pPr>
      <w:ind w:left="720"/>
      <w:contextualSpacing/>
    </w:pPr>
  </w:style>
  <w:style w:type="table" w:styleId="Tableausimple2">
    <w:name w:val="Plain Table 2"/>
    <w:basedOn w:val="TableauNormal"/>
    <w:uiPriority w:val="42"/>
    <w:rsid w:val="005F5E8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lledutableau">
    <w:name w:val="Table Grid"/>
    <w:basedOn w:val="TableauNormal"/>
    <w:uiPriority w:val="39"/>
    <w:rsid w:val="00F16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rsid w:val="00171A5B"/>
    <w:rPr>
      <w:rFonts w:ascii="Times New Roman" w:eastAsia="Times New Roman" w:hAnsi="Times New Roman" w:cs="Times New Roman"/>
      <w:b/>
      <w:bCs/>
      <w:kern w:val="0"/>
      <w:sz w:val="24"/>
      <w:szCs w:val="24"/>
      <w:lang w:eastAsia="fr-FR"/>
      <w14:ligatures w14:val="none"/>
    </w:rPr>
  </w:style>
  <w:style w:type="paragraph" w:styleId="NormalWeb">
    <w:name w:val="Normal (Web)"/>
    <w:basedOn w:val="Normal"/>
    <w:uiPriority w:val="99"/>
    <w:semiHidden/>
    <w:unhideWhenUsed/>
    <w:rsid w:val="0034170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341701"/>
    <w:rPr>
      <w:i/>
      <w:iCs/>
    </w:rPr>
  </w:style>
  <w:style w:type="paragraph" w:styleId="En-tte">
    <w:name w:val="header"/>
    <w:basedOn w:val="Normal"/>
    <w:link w:val="En-tteCar"/>
    <w:uiPriority w:val="99"/>
    <w:unhideWhenUsed/>
    <w:rsid w:val="0057565E"/>
    <w:pPr>
      <w:tabs>
        <w:tab w:val="center" w:pos="4536"/>
        <w:tab w:val="right" w:pos="9072"/>
      </w:tabs>
      <w:spacing w:after="0" w:line="240" w:lineRule="auto"/>
    </w:pPr>
  </w:style>
  <w:style w:type="character" w:customStyle="1" w:styleId="En-tteCar">
    <w:name w:val="En-tête Car"/>
    <w:basedOn w:val="Policepardfaut"/>
    <w:link w:val="En-tte"/>
    <w:uiPriority w:val="99"/>
    <w:rsid w:val="0057565E"/>
  </w:style>
  <w:style w:type="paragraph" w:styleId="Pieddepage">
    <w:name w:val="footer"/>
    <w:basedOn w:val="Normal"/>
    <w:link w:val="PieddepageCar"/>
    <w:uiPriority w:val="99"/>
    <w:unhideWhenUsed/>
    <w:rsid w:val="005756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5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01830">
      <w:bodyDiv w:val="1"/>
      <w:marLeft w:val="0"/>
      <w:marRight w:val="0"/>
      <w:marTop w:val="0"/>
      <w:marBottom w:val="0"/>
      <w:divBdr>
        <w:top w:val="none" w:sz="0" w:space="0" w:color="auto"/>
        <w:left w:val="none" w:sz="0" w:space="0" w:color="auto"/>
        <w:bottom w:val="none" w:sz="0" w:space="0" w:color="auto"/>
        <w:right w:val="none" w:sz="0" w:space="0" w:color="auto"/>
      </w:divBdr>
    </w:div>
    <w:div w:id="249237701">
      <w:bodyDiv w:val="1"/>
      <w:marLeft w:val="0"/>
      <w:marRight w:val="0"/>
      <w:marTop w:val="0"/>
      <w:marBottom w:val="0"/>
      <w:divBdr>
        <w:top w:val="none" w:sz="0" w:space="0" w:color="auto"/>
        <w:left w:val="none" w:sz="0" w:space="0" w:color="auto"/>
        <w:bottom w:val="none" w:sz="0" w:space="0" w:color="auto"/>
        <w:right w:val="none" w:sz="0" w:space="0" w:color="auto"/>
      </w:divBdr>
    </w:div>
    <w:div w:id="282083465">
      <w:bodyDiv w:val="1"/>
      <w:marLeft w:val="0"/>
      <w:marRight w:val="0"/>
      <w:marTop w:val="0"/>
      <w:marBottom w:val="0"/>
      <w:divBdr>
        <w:top w:val="none" w:sz="0" w:space="0" w:color="auto"/>
        <w:left w:val="none" w:sz="0" w:space="0" w:color="auto"/>
        <w:bottom w:val="none" w:sz="0" w:space="0" w:color="auto"/>
        <w:right w:val="none" w:sz="0" w:space="0" w:color="auto"/>
      </w:divBdr>
    </w:div>
    <w:div w:id="353263662">
      <w:bodyDiv w:val="1"/>
      <w:marLeft w:val="0"/>
      <w:marRight w:val="0"/>
      <w:marTop w:val="0"/>
      <w:marBottom w:val="0"/>
      <w:divBdr>
        <w:top w:val="none" w:sz="0" w:space="0" w:color="auto"/>
        <w:left w:val="none" w:sz="0" w:space="0" w:color="auto"/>
        <w:bottom w:val="none" w:sz="0" w:space="0" w:color="auto"/>
        <w:right w:val="none" w:sz="0" w:space="0" w:color="auto"/>
      </w:divBdr>
    </w:div>
    <w:div w:id="362096936">
      <w:bodyDiv w:val="1"/>
      <w:marLeft w:val="0"/>
      <w:marRight w:val="0"/>
      <w:marTop w:val="0"/>
      <w:marBottom w:val="0"/>
      <w:divBdr>
        <w:top w:val="none" w:sz="0" w:space="0" w:color="auto"/>
        <w:left w:val="none" w:sz="0" w:space="0" w:color="auto"/>
        <w:bottom w:val="none" w:sz="0" w:space="0" w:color="auto"/>
        <w:right w:val="none" w:sz="0" w:space="0" w:color="auto"/>
      </w:divBdr>
    </w:div>
    <w:div w:id="417562241">
      <w:bodyDiv w:val="1"/>
      <w:marLeft w:val="0"/>
      <w:marRight w:val="0"/>
      <w:marTop w:val="0"/>
      <w:marBottom w:val="0"/>
      <w:divBdr>
        <w:top w:val="none" w:sz="0" w:space="0" w:color="auto"/>
        <w:left w:val="none" w:sz="0" w:space="0" w:color="auto"/>
        <w:bottom w:val="none" w:sz="0" w:space="0" w:color="auto"/>
        <w:right w:val="none" w:sz="0" w:space="0" w:color="auto"/>
      </w:divBdr>
    </w:div>
    <w:div w:id="438450973">
      <w:bodyDiv w:val="1"/>
      <w:marLeft w:val="0"/>
      <w:marRight w:val="0"/>
      <w:marTop w:val="0"/>
      <w:marBottom w:val="0"/>
      <w:divBdr>
        <w:top w:val="none" w:sz="0" w:space="0" w:color="auto"/>
        <w:left w:val="none" w:sz="0" w:space="0" w:color="auto"/>
        <w:bottom w:val="none" w:sz="0" w:space="0" w:color="auto"/>
        <w:right w:val="none" w:sz="0" w:space="0" w:color="auto"/>
      </w:divBdr>
    </w:div>
    <w:div w:id="442924879">
      <w:bodyDiv w:val="1"/>
      <w:marLeft w:val="0"/>
      <w:marRight w:val="0"/>
      <w:marTop w:val="0"/>
      <w:marBottom w:val="0"/>
      <w:divBdr>
        <w:top w:val="none" w:sz="0" w:space="0" w:color="auto"/>
        <w:left w:val="none" w:sz="0" w:space="0" w:color="auto"/>
        <w:bottom w:val="none" w:sz="0" w:space="0" w:color="auto"/>
        <w:right w:val="none" w:sz="0" w:space="0" w:color="auto"/>
      </w:divBdr>
    </w:div>
    <w:div w:id="509301461">
      <w:bodyDiv w:val="1"/>
      <w:marLeft w:val="0"/>
      <w:marRight w:val="0"/>
      <w:marTop w:val="0"/>
      <w:marBottom w:val="0"/>
      <w:divBdr>
        <w:top w:val="none" w:sz="0" w:space="0" w:color="auto"/>
        <w:left w:val="none" w:sz="0" w:space="0" w:color="auto"/>
        <w:bottom w:val="none" w:sz="0" w:space="0" w:color="auto"/>
        <w:right w:val="none" w:sz="0" w:space="0" w:color="auto"/>
      </w:divBdr>
    </w:div>
    <w:div w:id="681976986">
      <w:bodyDiv w:val="1"/>
      <w:marLeft w:val="0"/>
      <w:marRight w:val="0"/>
      <w:marTop w:val="0"/>
      <w:marBottom w:val="0"/>
      <w:divBdr>
        <w:top w:val="none" w:sz="0" w:space="0" w:color="auto"/>
        <w:left w:val="none" w:sz="0" w:space="0" w:color="auto"/>
        <w:bottom w:val="none" w:sz="0" w:space="0" w:color="auto"/>
        <w:right w:val="none" w:sz="0" w:space="0" w:color="auto"/>
      </w:divBdr>
    </w:div>
    <w:div w:id="710692305">
      <w:bodyDiv w:val="1"/>
      <w:marLeft w:val="0"/>
      <w:marRight w:val="0"/>
      <w:marTop w:val="0"/>
      <w:marBottom w:val="0"/>
      <w:divBdr>
        <w:top w:val="none" w:sz="0" w:space="0" w:color="auto"/>
        <w:left w:val="none" w:sz="0" w:space="0" w:color="auto"/>
        <w:bottom w:val="none" w:sz="0" w:space="0" w:color="auto"/>
        <w:right w:val="none" w:sz="0" w:space="0" w:color="auto"/>
      </w:divBdr>
      <w:divsChild>
        <w:div w:id="351612879">
          <w:marLeft w:val="0"/>
          <w:marRight w:val="0"/>
          <w:marTop w:val="0"/>
          <w:marBottom w:val="0"/>
          <w:divBdr>
            <w:top w:val="none" w:sz="0" w:space="0" w:color="auto"/>
            <w:left w:val="none" w:sz="0" w:space="0" w:color="auto"/>
            <w:bottom w:val="none" w:sz="0" w:space="0" w:color="auto"/>
            <w:right w:val="none" w:sz="0" w:space="0" w:color="auto"/>
          </w:divBdr>
          <w:divsChild>
            <w:div w:id="1826582496">
              <w:marLeft w:val="0"/>
              <w:marRight w:val="0"/>
              <w:marTop w:val="0"/>
              <w:marBottom w:val="0"/>
              <w:divBdr>
                <w:top w:val="none" w:sz="0" w:space="0" w:color="auto"/>
                <w:left w:val="none" w:sz="0" w:space="0" w:color="auto"/>
                <w:bottom w:val="none" w:sz="0" w:space="0" w:color="auto"/>
                <w:right w:val="none" w:sz="0" w:space="0" w:color="auto"/>
              </w:divBdr>
              <w:divsChild>
                <w:div w:id="1354266535">
                  <w:marLeft w:val="0"/>
                  <w:marRight w:val="0"/>
                  <w:marTop w:val="0"/>
                  <w:marBottom w:val="0"/>
                  <w:divBdr>
                    <w:top w:val="none" w:sz="0" w:space="0" w:color="auto"/>
                    <w:left w:val="none" w:sz="0" w:space="0" w:color="auto"/>
                    <w:bottom w:val="none" w:sz="0" w:space="0" w:color="auto"/>
                    <w:right w:val="none" w:sz="0" w:space="0" w:color="auto"/>
                  </w:divBdr>
                  <w:divsChild>
                    <w:div w:id="60897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139642">
      <w:bodyDiv w:val="1"/>
      <w:marLeft w:val="0"/>
      <w:marRight w:val="0"/>
      <w:marTop w:val="0"/>
      <w:marBottom w:val="0"/>
      <w:divBdr>
        <w:top w:val="none" w:sz="0" w:space="0" w:color="auto"/>
        <w:left w:val="none" w:sz="0" w:space="0" w:color="auto"/>
        <w:bottom w:val="none" w:sz="0" w:space="0" w:color="auto"/>
        <w:right w:val="none" w:sz="0" w:space="0" w:color="auto"/>
      </w:divBdr>
      <w:divsChild>
        <w:div w:id="1318068771">
          <w:marLeft w:val="0"/>
          <w:marRight w:val="0"/>
          <w:marTop w:val="0"/>
          <w:marBottom w:val="0"/>
          <w:divBdr>
            <w:top w:val="none" w:sz="0" w:space="0" w:color="auto"/>
            <w:left w:val="none" w:sz="0" w:space="0" w:color="auto"/>
            <w:bottom w:val="none" w:sz="0" w:space="0" w:color="auto"/>
            <w:right w:val="none" w:sz="0" w:space="0" w:color="auto"/>
          </w:divBdr>
          <w:divsChild>
            <w:div w:id="697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4928">
      <w:bodyDiv w:val="1"/>
      <w:marLeft w:val="0"/>
      <w:marRight w:val="0"/>
      <w:marTop w:val="0"/>
      <w:marBottom w:val="0"/>
      <w:divBdr>
        <w:top w:val="none" w:sz="0" w:space="0" w:color="auto"/>
        <w:left w:val="none" w:sz="0" w:space="0" w:color="auto"/>
        <w:bottom w:val="none" w:sz="0" w:space="0" w:color="auto"/>
        <w:right w:val="none" w:sz="0" w:space="0" w:color="auto"/>
      </w:divBdr>
    </w:div>
    <w:div w:id="978877918">
      <w:bodyDiv w:val="1"/>
      <w:marLeft w:val="0"/>
      <w:marRight w:val="0"/>
      <w:marTop w:val="0"/>
      <w:marBottom w:val="0"/>
      <w:divBdr>
        <w:top w:val="none" w:sz="0" w:space="0" w:color="auto"/>
        <w:left w:val="none" w:sz="0" w:space="0" w:color="auto"/>
        <w:bottom w:val="none" w:sz="0" w:space="0" w:color="auto"/>
        <w:right w:val="none" w:sz="0" w:space="0" w:color="auto"/>
      </w:divBdr>
    </w:div>
    <w:div w:id="1043017101">
      <w:bodyDiv w:val="1"/>
      <w:marLeft w:val="0"/>
      <w:marRight w:val="0"/>
      <w:marTop w:val="0"/>
      <w:marBottom w:val="0"/>
      <w:divBdr>
        <w:top w:val="none" w:sz="0" w:space="0" w:color="auto"/>
        <w:left w:val="none" w:sz="0" w:space="0" w:color="auto"/>
        <w:bottom w:val="none" w:sz="0" w:space="0" w:color="auto"/>
        <w:right w:val="none" w:sz="0" w:space="0" w:color="auto"/>
      </w:divBdr>
    </w:div>
    <w:div w:id="1049382366">
      <w:bodyDiv w:val="1"/>
      <w:marLeft w:val="0"/>
      <w:marRight w:val="0"/>
      <w:marTop w:val="0"/>
      <w:marBottom w:val="0"/>
      <w:divBdr>
        <w:top w:val="none" w:sz="0" w:space="0" w:color="auto"/>
        <w:left w:val="none" w:sz="0" w:space="0" w:color="auto"/>
        <w:bottom w:val="none" w:sz="0" w:space="0" w:color="auto"/>
        <w:right w:val="none" w:sz="0" w:space="0" w:color="auto"/>
      </w:divBdr>
    </w:div>
    <w:div w:id="1150826559">
      <w:bodyDiv w:val="1"/>
      <w:marLeft w:val="0"/>
      <w:marRight w:val="0"/>
      <w:marTop w:val="0"/>
      <w:marBottom w:val="0"/>
      <w:divBdr>
        <w:top w:val="none" w:sz="0" w:space="0" w:color="auto"/>
        <w:left w:val="none" w:sz="0" w:space="0" w:color="auto"/>
        <w:bottom w:val="none" w:sz="0" w:space="0" w:color="auto"/>
        <w:right w:val="none" w:sz="0" w:space="0" w:color="auto"/>
      </w:divBdr>
    </w:div>
    <w:div w:id="1252543630">
      <w:bodyDiv w:val="1"/>
      <w:marLeft w:val="0"/>
      <w:marRight w:val="0"/>
      <w:marTop w:val="0"/>
      <w:marBottom w:val="0"/>
      <w:divBdr>
        <w:top w:val="none" w:sz="0" w:space="0" w:color="auto"/>
        <w:left w:val="none" w:sz="0" w:space="0" w:color="auto"/>
        <w:bottom w:val="none" w:sz="0" w:space="0" w:color="auto"/>
        <w:right w:val="none" w:sz="0" w:space="0" w:color="auto"/>
      </w:divBdr>
    </w:div>
    <w:div w:id="1468628198">
      <w:bodyDiv w:val="1"/>
      <w:marLeft w:val="0"/>
      <w:marRight w:val="0"/>
      <w:marTop w:val="0"/>
      <w:marBottom w:val="0"/>
      <w:divBdr>
        <w:top w:val="none" w:sz="0" w:space="0" w:color="auto"/>
        <w:left w:val="none" w:sz="0" w:space="0" w:color="auto"/>
        <w:bottom w:val="none" w:sz="0" w:space="0" w:color="auto"/>
        <w:right w:val="none" w:sz="0" w:space="0" w:color="auto"/>
      </w:divBdr>
    </w:div>
    <w:div w:id="1713382531">
      <w:bodyDiv w:val="1"/>
      <w:marLeft w:val="0"/>
      <w:marRight w:val="0"/>
      <w:marTop w:val="0"/>
      <w:marBottom w:val="0"/>
      <w:divBdr>
        <w:top w:val="none" w:sz="0" w:space="0" w:color="auto"/>
        <w:left w:val="none" w:sz="0" w:space="0" w:color="auto"/>
        <w:bottom w:val="none" w:sz="0" w:space="0" w:color="auto"/>
        <w:right w:val="none" w:sz="0" w:space="0" w:color="auto"/>
      </w:divBdr>
    </w:div>
    <w:div w:id="1881701257">
      <w:bodyDiv w:val="1"/>
      <w:marLeft w:val="0"/>
      <w:marRight w:val="0"/>
      <w:marTop w:val="0"/>
      <w:marBottom w:val="0"/>
      <w:divBdr>
        <w:top w:val="none" w:sz="0" w:space="0" w:color="auto"/>
        <w:left w:val="none" w:sz="0" w:space="0" w:color="auto"/>
        <w:bottom w:val="none" w:sz="0" w:space="0" w:color="auto"/>
        <w:right w:val="none" w:sz="0" w:space="0" w:color="auto"/>
      </w:divBdr>
    </w:div>
    <w:div w:id="1959028505">
      <w:bodyDiv w:val="1"/>
      <w:marLeft w:val="0"/>
      <w:marRight w:val="0"/>
      <w:marTop w:val="0"/>
      <w:marBottom w:val="0"/>
      <w:divBdr>
        <w:top w:val="none" w:sz="0" w:space="0" w:color="auto"/>
        <w:left w:val="none" w:sz="0" w:space="0" w:color="auto"/>
        <w:bottom w:val="none" w:sz="0" w:space="0" w:color="auto"/>
        <w:right w:val="none" w:sz="0" w:space="0" w:color="auto"/>
      </w:divBdr>
    </w:div>
    <w:div w:id="2113743166">
      <w:bodyDiv w:val="1"/>
      <w:marLeft w:val="0"/>
      <w:marRight w:val="0"/>
      <w:marTop w:val="0"/>
      <w:marBottom w:val="0"/>
      <w:divBdr>
        <w:top w:val="none" w:sz="0" w:space="0" w:color="auto"/>
        <w:left w:val="none" w:sz="0" w:space="0" w:color="auto"/>
        <w:bottom w:val="none" w:sz="0" w:space="0" w:color="auto"/>
        <w:right w:val="none" w:sz="0" w:space="0" w:color="auto"/>
      </w:divBdr>
      <w:divsChild>
        <w:div w:id="961232170">
          <w:marLeft w:val="0"/>
          <w:marRight w:val="0"/>
          <w:marTop w:val="0"/>
          <w:marBottom w:val="0"/>
          <w:divBdr>
            <w:top w:val="none" w:sz="0" w:space="0" w:color="auto"/>
            <w:left w:val="none" w:sz="0" w:space="0" w:color="auto"/>
            <w:bottom w:val="none" w:sz="0" w:space="0" w:color="auto"/>
            <w:right w:val="none" w:sz="0" w:space="0" w:color="auto"/>
          </w:divBdr>
          <w:divsChild>
            <w:div w:id="10836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45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7611</Words>
  <Characters>41866</Characters>
  <Application>Microsoft Office Word</Application>
  <DocSecurity>0</DocSecurity>
  <Lines>348</Lines>
  <Paragraphs>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Hammouda kais</dc:creator>
  <cp:keywords/>
  <dc:description/>
  <cp:lastModifiedBy>Karim TRABELSI</cp:lastModifiedBy>
  <cp:revision>2</cp:revision>
  <dcterms:created xsi:type="dcterms:W3CDTF">2026-08-08T20:08:00Z</dcterms:created>
  <dcterms:modified xsi:type="dcterms:W3CDTF">2026-08-08T20:08:00Z</dcterms:modified>
</cp:coreProperties>
</file>